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Государственной Думы Федерального Собрания Российской Федерации девятого созыва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 1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территориальной избирательной комиссии</w:t>
        <w:br/>
        <w:t xml:space="preserve">об итогах голосования по одномандатному избирательному округу</w:t>
        <w:br/>
        <w:t xml:space="preserve">Тверская область – Заволжский одномандатный избирательный округ № 179</w:t>
        <w:br/>
        <w:t xml:space="preserve">на территории Андреапольский муниципальный округ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 1 участковых избирательных комиссий об итогах голосования, на основании которых составлен протокол № 1 территориальной избирательной комиссии об итогах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        После предварительной проверк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и правильности составления протоколов № 1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 с т а н о в и л а: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списки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p>
      <w:r>
        <w:br w:type="page" w:clear="all"/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 и отчества внесенных в избирательный бюллетень зарегистрированных кандидатов</w:t>
            </w:r>
            <w:r/>
          </w:p>
        </w:tc>
        <w:tc>
          <w:tcPr>
            <w:gridSpan w:val="6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Васильев Владимир Абдуалиевич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Глушкова Екатерина Николаевна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Гончаров Артем Сергеевич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Королев Павел Владимирович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Мишустин Николай Николаевич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18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Стерлигов Арсений Германович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19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Тимченко Даниил Сергеевич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Романова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Черкасова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Чебурова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 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Белых М.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Васильева М.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Венкова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Захарова И.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Кудла О.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Линкевич Н. И.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Чернова Е.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21 сентября 2026 года в 7 часов 30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876" w:default="1">
    <w:name w:val="Default Paragraph Font"/>
    <w:uiPriority w:val="1"/>
    <w:semiHidden/>
    <w:unhideWhenUsed/>
  </w:style>
  <w:style w:type="numbering" w:styleId="2877" w:default="1">
    <w:name w:val="No List"/>
    <w:uiPriority w:val="99"/>
    <w:semiHidden/>
    <w:unhideWhenUsed/>
  </w:style>
  <w:style w:type="paragraph" w:styleId="2878" w:default="1">
    <w:name w:val="Normal"/>
    <w:qFormat/>
  </w:style>
  <w:style w:type="table" w:styleId="28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2026-09-21T04:43:08Z</dcterms:created>
  <dcterms:modified xsi:type="dcterms:W3CDTF">2026-09-21T04:44:03Z</dcterms:modified>
</cp:coreProperties>
</file>