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депутатов Законодательного Собрания Тверской области восьмого созыва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 №2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территориальной избирательной комиссии Андреапольского округа</w:t>
        <w:br/>
        <w:t xml:space="preserve">об итогах голосования</w:t>
        <w:br/>
        <w:t xml:space="preserve">на территории Андреапольский муниципальный округ</w:t>
        <w:br/>
        <w:t xml:space="preserve">по областному избирательному округу</w:t>
        <w:br/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№2 участковых избирательных комиссий об итогах голосования, на основании которых составлен протокол №2 территориальной избирательной комиссии об итогах голосования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  После предварительной проверки правильности составления протоколов №2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протоколах, у с т а н о в и л а :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список избирателей на момент окончания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 в помещениях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11ж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11з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p>
      <w:r>
        <w:br w:type="page" w:clear="all"/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Наименования избирательных объединений, зарегистрировавших областные списки кандидатов, в порядке их размещения в избирательном бюллетене</w:t>
            </w:r>
            <w:r/>
          </w:p>
        </w:tc>
        <w:tc>
          <w:tcPr>
            <w:gridSpan w:val="5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каждый областной список кандидатов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Политическая партия "НОВЫЕ ЛЮДИ"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КПРФ - политическая партия КОММУНИСТИЧЕСКАЯ ПАРТИЯ РОССИЙСКОЙ ФЕДЕРАЦИИ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Политическая партия КОММУНИСТИЧЕСКАЯ ПАРТИЯ КОММУНИСТЫ РОССИИ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Всероссийская политическая партия "ЕДИНАЯ РОССИЯ"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Политическая партия "РОССИЙСКАЯ ПАРТИЯ ПЕНСИОНЕРОВ ЗА СОЦИАЛЬНУЮ СПРАВЕДЛИВОСТЬ"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Политическая партия ЛДПР – Либерально-демократическая партия России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18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ВСЕРОССИЙСКАЯ ПОЛИТИЧЕСКАЯ ПАРТИЯ "РОДИНА"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19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Социалистическая политическая партия СПРАВЕДЛИВАЯ РОССИЯ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Романова В.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Черкасова Н.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Чебурова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 :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Белых М.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Васильева М.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Венкова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Захарова И.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Кудла О.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Линкевич Н. И.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Чернова Е.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21 сентября 2026 года в 7 часов 48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2778" w:default="1">
    <w:name w:val="Default Paragraph Font"/>
    <w:uiPriority w:val="1"/>
    <w:semiHidden/>
    <w:unhideWhenUsed/>
  </w:style>
  <w:style w:type="numbering" w:styleId="2779" w:default="1">
    <w:name w:val="No List"/>
    <w:uiPriority w:val="99"/>
    <w:semiHidden/>
    <w:unhideWhenUsed/>
  </w:style>
  <w:style w:type="paragraph" w:styleId="2780" w:default="1">
    <w:name w:val="Normal"/>
    <w:qFormat/>
  </w:style>
  <w:style w:type="table" w:styleId="278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</cp:revision>
  <dcterms:created xsi:type="dcterms:W3CDTF">2026-09-21T04:48:28Z</dcterms:created>
  <dcterms:modified xsi:type="dcterms:W3CDTF">2026-09-21T04:49:04Z</dcterms:modified>
</cp:coreProperties>
</file>