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615" w:y="204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8pt;height:116pt;">
            <v:imagedata r:id="rId5" r:href="rId6"/>
          </v:shape>
        </w:pict>
      </w:r>
    </w:p>
    <w:p>
      <w:pPr>
        <w:pStyle w:val="Style3"/>
        <w:framePr w:wrap="none" w:vAnchor="page" w:hAnchor="page" w:x="3943" w:y="1069"/>
        <w:widowControl w:val="0"/>
        <w:keepNext w:val="0"/>
        <w:keepLines w:val="0"/>
        <w:shd w:val="clear" w:color="auto" w:fill="auto"/>
        <w:bidi w:val="0"/>
        <w:jc w:val="left"/>
        <w:spacing w:before="0" w:after="0" w:line="116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Лндреапольские</w:t>
      </w:r>
      <w:bookmarkEnd w:id="0"/>
    </w:p>
    <w:p>
      <w:pPr>
        <w:framePr w:wrap="none" w:vAnchor="page" w:hAnchor="page" w:x="5119" w:y="2409"/>
        <w:widowControl w:val="0"/>
        <w:rPr>
          <w:sz w:val="2"/>
          <w:szCs w:val="2"/>
        </w:rPr>
      </w:pPr>
      <w:r>
        <w:pict>
          <v:shape id="_x0000_s1027" type="#_x0000_t75" style="width:340pt;height:82pt;">
            <v:imagedata r:id="rId7" r:href="rId8"/>
          </v:shape>
        </w:pict>
      </w:r>
    </w:p>
    <w:p>
      <w:pPr>
        <w:pStyle w:val="Style5"/>
        <w:framePr w:wrap="none" w:vAnchor="page" w:hAnchor="page" w:x="5027" w:y="433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ГАЗЕТА АНДРЕАПОЛЬСКОГО РАЙОНА ТВЕРСКОЙ ОБЛАСТИ</w:t>
      </w:r>
    </w:p>
    <w:p>
      <w:pPr>
        <w:pStyle w:val="Style7"/>
        <w:framePr w:w="1766" w:h="2502" w:hRule="exact" w:wrap="none" w:vAnchor="page" w:hAnchor="page" w:x="14296" w:y="1706"/>
        <w:widowControl w:val="0"/>
        <w:keepNext w:val="0"/>
        <w:keepLines w:val="0"/>
        <w:shd w:val="clear" w:color="auto" w:fill="auto"/>
        <w:bidi w:val="0"/>
        <w:spacing w:before="0" w:after="160" w:line="2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ГАЗЕТА ОСНОВАНА 3 ноября 1931 года</w:t>
      </w:r>
    </w:p>
    <w:p>
      <w:pPr>
        <w:pStyle w:val="Style9"/>
        <w:framePr w:w="1766" w:h="2502" w:hRule="exact" w:wrap="none" w:vAnchor="page" w:hAnchor="page" w:x="14296" w:y="1706"/>
        <w:widowControl w:val="0"/>
        <w:keepNext w:val="0"/>
        <w:keepLines w:val="0"/>
        <w:shd w:val="clear" w:color="auto" w:fill="auto"/>
        <w:bidi w:val="0"/>
        <w:spacing w:before="0" w:after="72" w:line="190" w:lineRule="exact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2019</w:t>
      </w:r>
    </w:p>
    <w:p>
      <w:pPr>
        <w:pStyle w:val="Style9"/>
        <w:framePr w:w="1766" w:h="2502" w:hRule="exact" w:wrap="none" w:vAnchor="page" w:hAnchor="page" w:x="14296" w:y="1706"/>
        <w:widowControl w:val="0"/>
        <w:keepNext w:val="0"/>
        <w:keepLines w:val="0"/>
        <w:shd w:val="clear" w:color="auto" w:fill="auto"/>
        <w:bidi w:val="0"/>
        <w:spacing w:before="0" w:after="45" w:line="190" w:lineRule="exact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МАРТ</w:t>
      </w:r>
    </w:p>
    <w:p>
      <w:pPr>
        <w:pStyle w:val="Style11"/>
        <w:framePr w:w="1766" w:h="2502" w:hRule="exact" w:wrap="none" w:vAnchor="page" w:hAnchor="page" w:x="14296" w:y="1706"/>
        <w:widowControl w:val="0"/>
        <w:keepNext w:val="0"/>
        <w:keepLines w:val="0"/>
        <w:shd w:val="clear" w:color="auto" w:fill="auto"/>
        <w:bidi w:val="0"/>
        <w:spacing w:before="0" w:after="52" w:line="460" w:lineRule="exact"/>
        <w:ind w:left="0" w:right="52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29</w:t>
      </w:r>
      <w:bookmarkEnd w:id="1"/>
    </w:p>
    <w:p>
      <w:pPr>
        <w:pStyle w:val="Style9"/>
        <w:framePr w:w="1766" w:h="2502" w:hRule="exact" w:wrap="none" w:vAnchor="page" w:hAnchor="page" w:x="14296" w:y="1706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ПЯТНИЦА</w:t>
        <w:br/>
        <w:t>№12 (11728)</w:t>
      </w:r>
    </w:p>
    <w:p>
      <w:pPr>
        <w:framePr w:wrap="none" w:vAnchor="page" w:hAnchor="page" w:x="1394" w:y="6509"/>
        <w:widowControl w:val="0"/>
        <w:rPr>
          <w:sz w:val="2"/>
          <w:szCs w:val="2"/>
        </w:rPr>
      </w:pPr>
      <w:r>
        <w:pict>
          <v:shape id="_x0000_s1028" type="#_x0000_t75" style="width:243pt;height:181pt;">
            <v:imagedata r:id="rId9" r:href="rId10"/>
          </v:shape>
        </w:pict>
      </w:r>
    </w:p>
    <w:p>
      <w:pPr>
        <w:framePr w:wrap="none" w:vAnchor="page" w:hAnchor="page" w:x="3943" w:y="10209"/>
        <w:widowControl w:val="0"/>
        <w:rPr>
          <w:sz w:val="2"/>
          <w:szCs w:val="2"/>
        </w:rPr>
      </w:pPr>
      <w:r>
        <w:pict>
          <v:shape id="_x0000_s1029" type="#_x0000_t75" style="width:301pt;height:195pt;">
            <v:imagedata r:id="rId11" r:href="rId12"/>
          </v:shape>
        </w:pict>
      </w:r>
    </w:p>
    <w:p>
      <w:pPr>
        <w:framePr w:wrap="none" w:vAnchor="page" w:hAnchor="page" w:x="3943" w:y="17990"/>
        <w:widowControl w:val="0"/>
        <w:rPr>
          <w:sz w:val="2"/>
          <w:szCs w:val="2"/>
        </w:rPr>
      </w:pPr>
      <w:r>
        <w:pict>
          <v:shape id="_x0000_s1030" type="#_x0000_t75" style="width:371pt;height:250pt;">
            <v:imagedata r:id="rId13" r:href="rId14"/>
          </v:shape>
        </w:pict>
      </w:r>
    </w:p>
    <w:p>
      <w:pPr>
        <w:pStyle w:val="Style13"/>
        <w:framePr w:w="3941" w:h="1477" w:hRule="exact" w:wrap="none" w:vAnchor="page" w:hAnchor="page" w:x="1749" w:y="493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ru-RU" w:eastAsia="ru-RU" w:bidi="ru-RU"/>
          <w:w w:val="100"/>
          <w:color w:val="000000"/>
          <w:position w:val="0"/>
        </w:rPr>
        <w:t>Твоё будущее — в твоих руках</w:t>
      </w:r>
      <w:bookmarkEnd w:id="2"/>
    </w:p>
    <w:p>
      <w:pPr>
        <w:pStyle w:val="Style7"/>
        <w:framePr w:w="2323" w:h="5105" w:hRule="exact" w:wrap="none" w:vAnchor="page" w:hAnchor="page" w:x="6491" w:y="498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дательный орган, в который его избрали, и когда же про</w:t>
        <w:softHyphen/>
        <w:t>ходили выборы?! Затем ра</w:t>
        <w:softHyphen/>
        <w:t>ботали со специальной кар</w:t>
        <w:softHyphen/>
        <w:t>той, определяли границы округов, в которые входит Андреапольский район на выборах в Государственную Думу РФ и Законодатель</w:t>
        <w:softHyphen/>
        <w:t>ное Собрание Тверской об</w:t>
        <w:softHyphen/>
        <w:t>ласти. Лучший результат на этой станции показала ко</w:t>
        <w:softHyphen/>
        <w:t>манда «Импульс».</w:t>
      </w:r>
    </w:p>
    <w:p>
      <w:pPr>
        <w:pStyle w:val="Style7"/>
        <w:framePr w:w="2323" w:h="5105" w:hRule="exact" w:wrap="none" w:vAnchor="page" w:hAnchor="page" w:x="6491" w:y="498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Лидерство на площадке «Избирательные виражи» разделили команды «Изби</w:t>
        <w:softHyphen/>
        <w:t>ратель» и «МИР». На этом этапе было несколько зада</w:t>
        <w:softHyphen/>
        <w:t>ний. Во-первых, используя ассоциации, игроки опреде</w:t>
        <w:softHyphen/>
        <w:t>ляли зашифрованные тер</w:t>
        <w:softHyphen/>
        <w:t>мины, связанные с основа</w:t>
        <w:softHyphen/>
        <w:t>ми избирательного права, во-вторых, разгадывали ре-</w:t>
      </w:r>
    </w:p>
    <w:p>
      <w:pPr>
        <w:pStyle w:val="Style7"/>
        <w:framePr w:w="2323" w:h="3764" w:hRule="exact" w:wrap="none" w:vAnchor="page" w:hAnchor="page" w:x="6491" w:y="14145"/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бусы, в-третьих, составляли тексты известных высказы</w:t>
        <w:softHyphen/>
        <w:t>ваний о важности участия в выборах. Последнее зада</w:t>
        <w:softHyphen/>
        <w:t>ние оказалось непростым для каждой команды, мно</w:t>
        <w:softHyphen/>
        <w:t>го времени затратили, что</w:t>
        <w:softHyphen/>
        <w:t>бы хотя бы частично выпол</w:t>
        <w:softHyphen/>
        <w:t>нить его. Например, вот одна из фраз древнего фи</w:t>
        <w:softHyphen/>
        <w:t>лософа Конфуция, которую школьникам удалось соста</w:t>
        <w:softHyphen/>
        <w:t>вить: «Управление государ</w:t>
        <w:softHyphen/>
        <w:t>ством зависит от мудрых людей».</w:t>
      </w:r>
    </w:p>
    <w:p>
      <w:pPr>
        <w:pStyle w:val="Style7"/>
        <w:framePr w:w="2323" w:h="3764" w:hRule="exact" w:wrap="none" w:vAnchor="page" w:hAnchor="page" w:x="6491" w:y="14145"/>
        <w:widowControl w:val="0"/>
        <w:keepNext w:val="0"/>
        <w:keepLines w:val="0"/>
        <w:shd w:val="clear" w:color="auto" w:fill="auto"/>
        <w:bidi w:val="0"/>
        <w:jc w:val="right"/>
        <w:spacing w:before="0" w:after="0" w:line="21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третьей станции ос</w:t>
        <w:softHyphen/>
        <w:t>новное задание команды</w:t>
      </w:r>
    </w:p>
    <w:p>
      <w:pPr>
        <w:pStyle w:val="Style7"/>
        <w:framePr w:w="2323" w:h="12914" w:hRule="exact" w:wrap="none" w:vAnchor="page" w:hAnchor="page" w:x="9045" w:y="4984"/>
        <w:widowControl w:val="0"/>
        <w:keepNext w:val="0"/>
        <w:keepLines w:val="0"/>
        <w:shd w:val="clear" w:color="auto" w:fill="auto"/>
        <w:bidi w:val="0"/>
        <w:spacing w:before="0" w:after="0" w:line="21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получали от ведущей —</w:t>
        <w:br/>
        <w:t>председателя ТИК Андреа-</w:t>
        <w:br/>
        <w:t>польского района В.В. Ро</w:t>
        <w:t>-</w:t>
        <w:br/>
        <w:t>мановой. Она предлагала</w:t>
        <w:br/>
        <w:t>игрокам оформить стенд</w:t>
        <w:br/>
        <w:t>«Уголок молодого избирате</w:t>
        <w:t>-</w:t>
        <w:br/>
        <w:t>ля». Справились быстро и</w:t>
        <w:br/>
        <w:t>легко! За 15 минут стенды</w:t>
        <w:br/>
        <w:t>заполнили информацион</w:t>
        <w:t>-</w:t>
        <w:br/>
        <w:t>ными материалами, где гла</w:t>
        <w:t>-</w:t>
        <w:br/>
        <w:t>венствовали такие фразы:</w:t>
        <w:br/>
        <w:t>«Твоё будущее — в твоих</w:t>
        <w:br/>
        <w:t>руках», «Голосуй, не комп</w:t>
        <w:t>-</w:t>
        <w:br/>
        <w:t>лексуй!», «У тебя есть го</w:t>
        <w:t>-</w:t>
        <w:br/>
        <w:t>лос!», «Найди время выб</w:t>
        <w:t>-</w:t>
        <w:br/>
        <w:t>рать будущее». Чётко и ар</w:t>
        <w:t>-</w:t>
        <w:br/>
        <w:t>гументированно школьники</w:t>
        <w:br/>
        <w:t>отвечали на вопросы чле</w:t>
        <w:t>-</w:t>
        <w:br/>
        <w:t>нов жюри, которым были</w:t>
        <w:br/>
        <w:t>представлены подготовлен</w:t>
        <w:t>-</w:t>
        <w:br/>
        <w:t>ные стенды. Больше всего</w:t>
        <w:br/>
        <w:t>поощрительных баллов за</w:t>
        <w:br/>
        <w:t>оригинальность замысла и</w:t>
        <w:br/>
        <w:t>интересный сюжет в этом</w:t>
      </w:r>
    </w:p>
    <w:p>
      <w:pPr>
        <w:pStyle w:val="Style7"/>
        <w:framePr w:w="2323" w:h="12914" w:hRule="exact" w:wrap="none" w:vAnchor="page" w:hAnchor="page" w:x="9045" w:y="4984"/>
        <w:widowControl w:val="0"/>
        <w:keepNext w:val="0"/>
        <w:keepLines w:val="0"/>
        <w:shd w:val="clear" w:color="auto" w:fill="auto"/>
        <w:bidi w:val="0"/>
        <w:spacing w:before="0" w:after="0" w:line="214" w:lineRule="exact"/>
        <w:ind w:left="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туре получила</w:t>
        <w:br/>
        <w:t>команда школы</w:t>
        <w:br/>
        <w:t>№1.</w:t>
      </w:r>
    </w:p>
    <w:p>
      <w:pPr>
        <w:pStyle w:val="Style7"/>
        <w:framePr w:w="2323" w:h="12914" w:hRule="exact" w:wrap="none" w:vAnchor="page" w:hAnchor="page" w:x="9045" w:y="4984"/>
        <w:widowControl w:val="0"/>
        <w:keepNext w:val="0"/>
        <w:keepLines w:val="0"/>
        <w:shd w:val="clear" w:color="auto" w:fill="auto"/>
        <w:bidi w:val="0"/>
        <w:spacing w:before="0" w:after="0" w:line="214" w:lineRule="exact"/>
        <w:ind w:left="960" w:right="0" w:firstLine="1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заключи</w:t>
        <w:t>-</w:t>
        <w:br/>
        <w:t>тельном этапе</w:t>
        <w:br/>
        <w:t>турнира участ</w:t>
        <w:t>-</w:t>
        <w:br/>
        <w:t>ники игры сда</w:t>
        <w:t>-</w:t>
        <w:br/>
        <w:t>ли жюри марш</w:t>
        <w:t>-</w:t>
        <w:br/>
        <w:t>рутные листы с</w:t>
        <w:br/>
      </w:r>
      <w:r>
        <w:rPr>
          <w:rStyle w:val="CharStyle15"/>
        </w:rPr>
        <w:t>набранными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баллами. По</w:t>
        <w:br/>
        <w:t>сводному про</w:t>
        <w:t>-</w:t>
        <w:br/>
        <w:t>токолу состави</w:t>
        <w:t>-</w:t>
        <w:br/>
        <w:t>ли итоговый</w:t>
        <w:br/>
        <w:t>рейтинг. Общие</w:t>
        <w:br/>
      </w:r>
      <w:r>
        <w:rPr>
          <w:rStyle w:val="CharStyle15"/>
        </w:rPr>
        <w:t>результаты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игры подвела</w:t>
        <w:br/>
        <w:t>председатель</w:t>
        <w:br/>
        <w:t>жюри Н.Е. Ба</w:t>
        <w:t>-</w:t>
      </w:r>
    </w:p>
    <w:p>
      <w:pPr>
        <w:pStyle w:val="Style7"/>
        <w:framePr w:w="2323" w:h="12914" w:hRule="exact" w:wrap="none" w:vAnchor="page" w:hAnchor="page" w:x="9045" w:y="4984"/>
        <w:widowControl w:val="0"/>
        <w:keepNext w:val="0"/>
        <w:keepLines w:val="0"/>
        <w:shd w:val="clear" w:color="auto" w:fill="auto"/>
        <w:bidi w:val="0"/>
        <w:spacing w:before="0" w:after="0" w:line="21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ранник, являющаяся по</w:t>
        <w:t>-</w:t>
        <w:br/>
        <w:t>мощником депутата Зако</w:t>
        <w:t>-</w:t>
        <w:br/>
        <w:t>нодательного Собрания</w:t>
        <w:br/>
        <w:t>В.А. Воробьёва. Дипломы</w:t>
        <w:br/>
        <w:t>призёров квеста получили</w:t>
        <w:br/>
        <w:t>команды «Импульс» (школа</w:t>
        <w:br/>
        <w:t>№3) и «МИР» (школа №2).</w:t>
        <w:br/>
        <w:t>Победителем игры объяви</w:t>
        <w:t>-</w:t>
        <w:br/>
        <w:t>ли команду школы №1 «Из</w:t>
        <w:t>-</w:t>
        <w:br/>
        <w:t>биратель». Завершилось</w:t>
        <w:br/>
        <w:t>мероприятие церемонией</w:t>
        <w:br/>
        <w:t>награждения и вручения</w:t>
        <w:br/>
        <w:t>благодарственных писем</w:t>
        <w:br/>
        <w:t>преподавателям, подгото</w:t>
        <w:t>-</w:t>
        <w:br/>
        <w:t>вившим школьников к игре.</w:t>
      </w:r>
    </w:p>
    <w:p>
      <w:pPr>
        <w:pStyle w:val="Style16"/>
        <w:framePr w:w="2323" w:h="12914" w:hRule="exact" w:wrap="none" w:vAnchor="page" w:hAnchor="page" w:x="9045" w:y="49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А. ЛЕЛЬБИКС.</w:t>
      </w:r>
      <w:bookmarkEnd w:id="3"/>
    </w:p>
    <w:p>
      <w:pPr>
        <w:pStyle w:val="Style16"/>
        <w:framePr w:w="2323" w:h="12914" w:hRule="exact" w:wrap="none" w:vAnchor="page" w:hAnchor="page" w:x="9045" w:y="49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Фото автора.</w:t>
      </w:r>
      <w:bookmarkEnd w:id="4"/>
    </w:p>
    <w:p>
      <w:pPr>
        <w:pStyle w:val="Style7"/>
        <w:framePr w:w="2328" w:h="11492" w:hRule="exact" w:wrap="none" w:vAnchor="page" w:hAnchor="page" w:x="1389" w:y="10140"/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ПРАВО избирать и быть избранным — неотъемле</w:t>
        <w:softHyphen/>
        <w:t>мая составная часть демок</w:t>
        <w:softHyphen/>
        <w:t>ратического общества, пути развития которого опреде</w:t>
        <w:softHyphen/>
        <w:t>ляем только мы сами. Пользуясь данным консти</w:t>
        <w:softHyphen/>
        <w:t>туционным правом и уча</w:t>
        <w:softHyphen/>
        <w:t>ствуя в выборах, мы реша</w:t>
        <w:softHyphen/>
        <w:t>ем, в какой стране нам жить, кому доверить управ</w:t>
        <w:softHyphen/>
        <w:t>ление нашим государством. В первую очередь это важ</w:t>
        <w:softHyphen/>
        <w:t>но знать молодым и, конеч</w:t>
        <w:softHyphen/>
        <w:t>но же, будущим избирате</w:t>
        <w:softHyphen/>
        <w:t>лям, которым предстоит строить новую Россию. «Я пойду голосовать, потому что хочу сам решать судьбу страны», — так отвечало большинство из них, уча</w:t>
        <w:softHyphen/>
        <w:t>ствуя в специальном опро</w:t>
        <w:softHyphen/>
        <w:t>се, включенном в програм</w:t>
        <w:softHyphen/>
        <w:t>му квест-игры «Мы — изби</w:t>
        <w:softHyphen/>
        <w:t>ратели нового времени».</w:t>
      </w:r>
    </w:p>
    <w:p>
      <w:pPr>
        <w:pStyle w:val="Style7"/>
        <w:framePr w:w="2328" w:h="11492" w:hRule="exact" w:wrap="none" w:vAnchor="page" w:hAnchor="page" w:x="1389" w:y="10140"/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Этот интеллектуальный турнир по правовому про</w:t>
        <w:softHyphen/>
        <w:t>свещению молодёжи и изу</w:t>
        <w:softHyphen/>
        <w:t>чению избирательного пра</w:t>
        <w:softHyphen/>
        <w:t>ва традиционно проводил</w:t>
        <w:softHyphen/>
        <w:t>ся в детской библиотеке в рамках Дней молодого из</w:t>
        <w:softHyphen/>
        <w:t>бирателя в Андреапольс- ком районе. Ежегодно его организаторами выступают территориальная избира</w:t>
        <w:softHyphen/>
        <w:t>тельная комиссия и Андре- апольская ЦБС.</w:t>
      </w:r>
    </w:p>
    <w:p>
      <w:pPr>
        <w:pStyle w:val="Style7"/>
        <w:framePr w:w="2328" w:h="11492" w:hRule="exact" w:wrap="none" w:vAnchor="page" w:hAnchor="page" w:x="1389" w:y="10140"/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Действовали согласно игровой схеме: три коман</w:t>
        <w:softHyphen/>
        <w:t>ды из городских школ пред</w:t>
        <w:softHyphen/>
        <w:t>ставили себя жюри, затем поочередно выполняли за</w:t>
        <w:softHyphen/>
        <w:t>дания на трёх игровых стан</w:t>
        <w:softHyphen/>
        <w:t>циях — «Шаг в политику», «Избирательные виражи» и «Я знаю, что такое выбо</w:t>
        <w:softHyphen/>
        <w:t>ры». В игровом процессе задействовали юных волон</w:t>
        <w:softHyphen/>
        <w:t>тёров, которые сопровож</w:t>
        <w:softHyphen/>
        <w:t>дали каждую команду, ока</w:t>
        <w:softHyphen/>
        <w:t>зывали техническую по</w:t>
        <w:softHyphen/>
        <w:t>мощь, следили за соблюде-</w:t>
      </w:r>
    </w:p>
    <w:p>
      <w:pPr>
        <w:pStyle w:val="Style7"/>
        <w:framePr w:w="2314" w:h="3761" w:hRule="exact" w:wrap="none" w:vAnchor="page" w:hAnchor="page" w:x="3943" w:y="14136"/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шествовали» по маршру</w:t>
        <w:softHyphen/>
        <w:t>там квеста. Самые громкие «дебаты» происходили на станции «Шаг в политику», организованной в бизнес</w:t>
        <w:softHyphen/>
        <w:t>центре. Как же интересно ребята рассуждали о дея</w:t>
        <w:softHyphen/>
        <w:t>тельности представителей государственных органов! Вновь и вновь перечитыва</w:t>
        <w:softHyphen/>
        <w:t>ли ознакомительную ин</w:t>
        <w:softHyphen/>
        <w:t>формацию, подготовлен</w:t>
        <w:softHyphen/>
        <w:t>ную ведущей. И снова воз</w:t>
        <w:softHyphen/>
        <w:t>никали сомнения: а так ли зовут этого депутата (при</w:t>
        <w:softHyphen/>
        <w:t>стально глядя на его фото!), как же назывался законо-</w:t>
      </w:r>
    </w:p>
    <w:p>
      <w:pPr>
        <w:pStyle w:val="Style7"/>
        <w:framePr w:w="2294" w:h="1332" w:hRule="exact" w:wrap="none" w:vAnchor="page" w:hAnchor="page" w:x="1389" w:y="21624"/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нием временного регламен</w:t>
        <w:softHyphen/>
        <w:t>та встречи.</w:t>
      </w:r>
    </w:p>
    <w:p>
      <w:pPr>
        <w:pStyle w:val="Style7"/>
        <w:framePr w:w="2294" w:h="1332" w:hRule="exact" w:wrap="none" w:vAnchor="page" w:hAnchor="page" w:x="1389" w:y="21624"/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течение часа команды «Избиратель» (школа №1), «МИР» (школа №2) и «Им</w:t>
        <w:softHyphen/>
        <w:t>пульс» (школа №3) «путе-</w:t>
      </w:r>
    </w:p>
    <w:p>
      <w:pPr>
        <w:pStyle w:val="Style18"/>
        <w:framePr w:w="4877" w:h="17966" w:hRule="exact" w:wrap="none" w:vAnchor="page" w:hAnchor="page" w:x="11594" w:y="4992"/>
        <w:tabs>
          <w:tab w:leader="none" w:pos="38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0"/>
      </w:pPr>
      <w:r>
        <w:rPr>
          <w:rStyle w:val="CharStyle20"/>
          <w:b w:val="0"/>
          <w:bCs w:val="0"/>
        </w:rPr>
        <w:t xml:space="preserve">ПОСТАНОВЛЕНИЕ администрации Андреапольского района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Об ограничении движения транспортных средств по автомобильным дорогам общего пользования местного значения Андреапольского района Тверской области в весенний период 2019 года 22.03.2019 г.</w:t>
        <w:tab/>
        <w:t>№54</w:t>
      </w:r>
    </w:p>
    <w:p>
      <w:pPr>
        <w:pStyle w:val="Style21"/>
        <w:framePr w:w="4877" w:h="17966" w:hRule="exact" w:wrap="none" w:vAnchor="page" w:hAnchor="page" w:x="11594" w:y="49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Федеральным законом от 08.11.2007 г. №257- ФЗ «Об автомобильных дорогах и дорожной деятельности в Россий</w:t>
        <w:softHyphen/>
        <w:t>ской Федерации и о внесении изменений в отдельные законодатель</w:t>
        <w:softHyphen/>
        <w:t>ные акты Российской Федерации», постановлением правительства Тверской области от 20.03.2012 г. №104-пп «Об утверждении поряд</w:t>
        <w:softHyphen/>
        <w:t>ка осуществления временных ограничения или прекращения движе</w:t>
        <w:softHyphen/>
        <w:t>ния транспортных средств по автомобильным дорогам общего пользо</w:t>
        <w:softHyphen/>
        <w:t>вания регионального и межмуниципального значения Тверской об</w:t>
        <w:softHyphen/>
        <w:t>ласти и дорогам общего пользования местного значения муниципаль</w:t>
        <w:softHyphen/>
        <w:t>ных образований Тверской области», а также в целях обеспечения сохранности автомобильных дорог общего пользования в период возникновения неблагоприятных сезонных природно-климатических условий, при которых снижается несущая способность конструктив</w:t>
        <w:softHyphen/>
        <w:t>ных элементов автомобильной дороги и её участков, администрация Андреапольского района постановляет:</w:t>
      </w:r>
    </w:p>
    <w:p>
      <w:pPr>
        <w:pStyle w:val="Style21"/>
        <w:numPr>
          <w:ilvl w:val="0"/>
          <w:numId w:val="1"/>
        </w:numPr>
        <w:framePr w:w="4877" w:h="17966" w:hRule="exact" w:wrap="none" w:vAnchor="page" w:hAnchor="page" w:x="11594" w:y="4992"/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Ввести с 25 марта по 25 апреля 2019 года временное ограни</w:t>
        <w:softHyphen/>
        <w:t>чение движения транспортных средств по автомобильным дорогам общего пользования местного значения Андреапольского района Тверской области, запретив в указанный период движение транспор</w:t>
        <w:softHyphen/>
        <w:t>тных средств, общая фактическая масса, разрешенная максималь</w:t>
        <w:softHyphen/>
        <w:t>ная масса которых превышает 8 тонн, колесных тракторов, транс</w:t>
        <w:softHyphen/>
        <w:t>портных средств повышенной проходимости с разрешенной массой свыше 3 тонн.</w:t>
      </w:r>
    </w:p>
    <w:p>
      <w:pPr>
        <w:pStyle w:val="Style21"/>
        <w:framePr w:w="4877" w:h="17966" w:hRule="exact" w:wrap="none" w:vAnchor="page" w:hAnchor="page" w:x="11594" w:y="49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Временное ограничение движения не распространяется:</w:t>
      </w:r>
    </w:p>
    <w:p>
      <w:pPr>
        <w:pStyle w:val="Style21"/>
        <w:numPr>
          <w:ilvl w:val="0"/>
          <w:numId w:val="3"/>
        </w:numPr>
        <w:framePr w:w="4877" w:h="17966" w:hRule="exact" w:wrap="none" w:vAnchor="page" w:hAnchor="page" w:x="11594" w:y="4992"/>
        <w:tabs>
          <w:tab w:leader="none" w:pos="2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международные перевозки грузов;</w:t>
      </w:r>
    </w:p>
    <w:p>
      <w:pPr>
        <w:pStyle w:val="Style21"/>
        <w:numPr>
          <w:ilvl w:val="0"/>
          <w:numId w:val="3"/>
        </w:numPr>
        <w:framePr w:w="4877" w:h="17966" w:hRule="exact" w:wrap="none" w:vAnchor="page" w:hAnchor="page" w:x="11594" w:y="4992"/>
        <w:tabs>
          <w:tab w:leader="none" w:pos="2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пассажирские перевозки автобусами;</w:t>
      </w:r>
    </w:p>
    <w:p>
      <w:pPr>
        <w:pStyle w:val="Style21"/>
        <w:numPr>
          <w:ilvl w:val="0"/>
          <w:numId w:val="3"/>
        </w:numPr>
        <w:framePr w:w="4877" w:h="17966" w:hRule="exact" w:wrap="none" w:vAnchor="page" w:hAnchor="page" w:x="11594" w:y="4992"/>
        <w:tabs>
          <w:tab w:leader="none" w:pos="2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перевозки продуктов питания, лекарственных препаратов;</w:t>
      </w:r>
    </w:p>
    <w:p>
      <w:pPr>
        <w:pStyle w:val="Style21"/>
        <w:numPr>
          <w:ilvl w:val="0"/>
          <w:numId w:val="3"/>
        </w:numPr>
        <w:framePr w:w="4877" w:h="17966" w:hRule="exact" w:wrap="none" w:vAnchor="page" w:hAnchor="page" w:x="11594" w:y="4992"/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перевозки топлива;</w:t>
      </w:r>
    </w:p>
    <w:p>
      <w:pPr>
        <w:pStyle w:val="Style21"/>
        <w:numPr>
          <w:ilvl w:val="0"/>
          <w:numId w:val="3"/>
        </w:numPr>
        <w:framePr w:w="4877" w:h="17966" w:hRule="exact" w:wrap="none" w:vAnchor="page" w:hAnchor="page" w:x="11594" w:y="4992"/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перевозки семенного фонда и удобрений;</w:t>
      </w:r>
    </w:p>
    <w:p>
      <w:pPr>
        <w:pStyle w:val="Style21"/>
        <w:numPr>
          <w:ilvl w:val="0"/>
          <w:numId w:val="3"/>
        </w:numPr>
        <w:framePr w:w="4877" w:h="17966" w:hRule="exact" w:wrap="none" w:vAnchor="page" w:hAnchor="page" w:x="11594" w:y="4992"/>
        <w:tabs>
          <w:tab w:leader="none" w:pos="2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перевозки почты и почтовых грузов;</w:t>
      </w:r>
    </w:p>
    <w:p>
      <w:pPr>
        <w:pStyle w:val="Style21"/>
        <w:numPr>
          <w:ilvl w:val="0"/>
          <w:numId w:val="3"/>
        </w:numPr>
        <w:framePr w:w="4877" w:h="17966" w:hRule="exact" w:wrap="none" w:vAnchor="page" w:hAnchor="page" w:x="11594" w:y="4992"/>
        <w:tabs>
          <w:tab w:leader="none" w:pos="2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перевозки грузов необходимых для предотвращения и (или) ликвидацию последствий стихийных бедствий или иных чрезвычай</w:t>
        <w:softHyphen/>
        <w:t>ных ситуаций;</w:t>
      </w:r>
    </w:p>
    <w:p>
      <w:pPr>
        <w:pStyle w:val="Style21"/>
        <w:numPr>
          <w:ilvl w:val="0"/>
          <w:numId w:val="3"/>
        </w:numPr>
        <w:framePr w:w="4877" w:h="17966" w:hRule="exact" w:wrap="none" w:vAnchor="page" w:hAnchor="page" w:x="11594" w:y="4992"/>
        <w:tabs>
          <w:tab w:leader="none" w:pos="2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транспортировку дорожно-строительной техники и материалов для проведения аварийно-восстановительных и ремонтных работ;</w:t>
      </w:r>
    </w:p>
    <w:p>
      <w:pPr>
        <w:pStyle w:val="Style21"/>
        <w:numPr>
          <w:ilvl w:val="0"/>
          <w:numId w:val="3"/>
        </w:numPr>
        <w:framePr w:w="4877" w:h="17966" w:hRule="exact" w:wrap="none" w:vAnchor="page" w:hAnchor="page" w:x="11594" w:y="4992"/>
        <w:tabs>
          <w:tab w:leader="none" w:pos="2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>
      <w:pPr>
        <w:pStyle w:val="Style21"/>
        <w:numPr>
          <w:ilvl w:val="0"/>
          <w:numId w:val="1"/>
        </w:numPr>
        <w:framePr w:w="4877" w:h="17966" w:hRule="exact" w:wrap="none" w:vAnchor="page" w:hAnchor="page" w:x="11594" w:y="4992"/>
        <w:tabs>
          <w:tab w:leader="none" w:pos="4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Рекомендовать главам городского и сельских поселений ввес</w:t>
        <w:softHyphen/>
        <w:t>ти с 1 апреля по 1 мая 2019 года временное ограничение движения транспортных средств по автомобильным дорогам поселений, зап</w:t>
        <w:softHyphen/>
        <w:t>ретив в указанный период движение транспортных средств, общая фактическая масса, разрешенная максимальная масса которых пре</w:t>
        <w:softHyphen/>
        <w:t>вышает 8 тонн, колесных тракторов, транспортных средств повышен</w:t>
        <w:softHyphen/>
        <w:t>ной проходимости с разрешенной массой свыше 3 тонн.</w:t>
      </w:r>
    </w:p>
    <w:p>
      <w:pPr>
        <w:pStyle w:val="Style21"/>
        <w:numPr>
          <w:ilvl w:val="0"/>
          <w:numId w:val="1"/>
        </w:numPr>
        <w:framePr w:w="4877" w:h="17966" w:hRule="exact" w:wrap="none" w:vAnchor="page" w:hAnchor="page" w:x="11594" w:y="4992"/>
        <w:tabs>
          <w:tab w:leader="none" w:pos="4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отдельных случаях проезд транспортных средств для пере</w:t>
        <w:softHyphen/>
        <w:t>возки неотложных грузов разрешить по согласованию с администра</w:t>
        <w:softHyphen/>
        <w:t>цией Андреапольского района. Для проезда по дорогам города Анд- реаполь и магистральным улицам — с администрацией г. Андреа- поль, по дорогам сельских населенных пунктов — с главами поселе</w:t>
        <w:softHyphen/>
        <w:t>ний.</w:t>
      </w:r>
    </w:p>
    <w:p>
      <w:pPr>
        <w:pStyle w:val="Style21"/>
        <w:numPr>
          <w:ilvl w:val="0"/>
          <w:numId w:val="1"/>
        </w:numPr>
        <w:framePr w:w="4877" w:h="17966" w:hRule="exact" w:wrap="none" w:vAnchor="page" w:hAnchor="page" w:x="11594" w:y="4992"/>
        <w:tabs>
          <w:tab w:leader="none" w:pos="4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Размер вреда при превышении значения предельно допусти</w:t>
        <w:softHyphen/>
        <w:t>мой массы транспортного средства взимается в соответствии с По</w:t>
        <w:softHyphen/>
        <w:t>становлением Правительства РФ от 16.04.2011 г. № 282 и от 16.11.2009 г. № 934.</w:t>
      </w:r>
    </w:p>
    <w:p>
      <w:pPr>
        <w:pStyle w:val="Style21"/>
        <w:numPr>
          <w:ilvl w:val="0"/>
          <w:numId w:val="1"/>
        </w:numPr>
        <w:framePr w:w="4877" w:h="17966" w:hRule="exact" w:wrap="none" w:vAnchor="page" w:hAnchor="page" w:x="11594" w:y="4992"/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Рекомендовать МО МВД России «Западнодвинский» обеспе</w:t>
        <w:softHyphen/>
        <w:t>чить контроль за движением транспортных средств по дорогам в пе</w:t>
        <w:softHyphen/>
        <w:t>риод ограничения движения большегрузных транспортных средств и применять меры административного воздействия к гражданам и дол</w:t>
        <w:softHyphen/>
        <w:t>жностным лицам в соответствии с действующим законодательством Российской Федерации.</w:t>
      </w:r>
    </w:p>
    <w:p>
      <w:pPr>
        <w:pStyle w:val="Style21"/>
        <w:numPr>
          <w:ilvl w:val="0"/>
          <w:numId w:val="1"/>
        </w:numPr>
        <w:framePr w:w="4877" w:h="17966" w:hRule="exact" w:wrap="none" w:vAnchor="page" w:hAnchor="page" w:x="11594" w:y="4992"/>
        <w:tabs>
          <w:tab w:leader="none" w:pos="47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постановление опубликовать в районной газете «Андреапольские вести».</w:t>
      </w:r>
    </w:p>
    <w:p>
      <w:pPr>
        <w:pStyle w:val="Style21"/>
        <w:numPr>
          <w:ilvl w:val="0"/>
          <w:numId w:val="1"/>
        </w:numPr>
        <w:framePr w:w="4877" w:h="17966" w:hRule="exact" w:wrap="none" w:vAnchor="page" w:hAnchor="page" w:x="11594" w:y="4992"/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настоящего постановления возло</w:t>
        <w:softHyphen/>
        <w:t>жить на заместителя главы администрации Андреапольского района по жилищно-коммунальному хозяйству Старченко В.А.</w:t>
      </w:r>
    </w:p>
    <w:p>
      <w:pPr>
        <w:pStyle w:val="Style18"/>
        <w:framePr w:w="4877" w:h="17966" w:hRule="exact" w:wrap="none" w:vAnchor="page" w:hAnchor="page" w:x="11594" w:y="4992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 Андреапольского района Н.Н. БАРАННИК.</w:t>
      </w:r>
    </w:p>
    <w:p>
      <w:pPr>
        <w:pStyle w:val="Style18"/>
        <w:framePr w:w="4877" w:h="17966" w:hRule="exact" w:wrap="none" w:vAnchor="page" w:hAnchor="page" w:x="11594" w:y="4992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rStyle w:val="CharStyle20"/>
          <w:b w:val="0"/>
          <w:bCs w:val="0"/>
        </w:rPr>
        <w:t>ПОСТАНОВЛЕНИЕ администрации города Андреаполь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О проведении месячника по благоустройству и улучшению</w:t>
      </w:r>
    </w:p>
    <w:p>
      <w:pPr>
        <w:pStyle w:val="Style18"/>
        <w:framePr w:w="4877" w:h="17966" w:hRule="exact" w:wrap="none" w:vAnchor="page" w:hAnchor="page" w:x="11594" w:y="499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санитарного состояния территории города Андреаполя</w:t>
      </w:r>
    </w:p>
    <w:p>
      <w:pPr>
        <w:pStyle w:val="Style18"/>
        <w:framePr w:w="4877" w:h="17966" w:hRule="exact" w:wrap="none" w:vAnchor="page" w:hAnchor="page" w:x="11594" w:y="4992"/>
        <w:tabs>
          <w:tab w:leader="none" w:pos="41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25.03.2019 г.</w:t>
        <w:tab/>
        <w:t>№33</w:t>
      </w:r>
    </w:p>
    <w:p>
      <w:pPr>
        <w:pStyle w:val="Style21"/>
        <w:framePr w:w="4877" w:h="17966" w:hRule="exact" w:wrap="none" w:vAnchor="page" w:hAnchor="page" w:x="11594" w:y="49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улучшения санитарного состояния и благоустройства территории города Андреаполя, руководствуясь Уставом муниципаль</w:t>
        <w:softHyphen/>
        <w:t>ного образования город Андреаполь Андреапольского района Тверс</w:t>
        <w:softHyphen/>
        <w:t>кой области, Правилами благоустройства территории города Андре</w:t>
        <w:softHyphen/>
        <w:t>аполя, утвержденными решением Совета депутатов города Андреа</w:t>
        <w:softHyphen/>
        <w:t>поль от 01.11.2017 г. № 11, администрация города Андреаполь поста</w:t>
        <w:softHyphen/>
        <w:t>новляет:</w:t>
      </w:r>
    </w:p>
    <w:p>
      <w:pPr>
        <w:pStyle w:val="Style21"/>
        <w:numPr>
          <w:ilvl w:val="0"/>
          <w:numId w:val="5"/>
        </w:numPr>
        <w:framePr w:w="4877" w:h="17966" w:hRule="exact" w:wrap="none" w:vAnchor="page" w:hAnchor="page" w:x="11594" w:y="4992"/>
        <w:tabs>
          <w:tab w:leader="none" w:pos="46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Провести в городе Андреаполь Андреапольского района Твер</w:t>
        <w:softHyphen/>
        <w:t>ской области в период с 01.04.2019 по 08.05.2019 месячник по благо</w:t>
        <w:softHyphen/>
        <w:t>устройству и улучшению санитарного состояния территории города Андреаполя (далее — месячник).</w:t>
      </w:r>
    </w:p>
    <w:p>
      <w:pPr>
        <w:pStyle w:val="Style21"/>
        <w:numPr>
          <w:ilvl w:val="0"/>
          <w:numId w:val="5"/>
        </w:numPr>
        <w:framePr w:w="4877" w:h="17966" w:hRule="exact" w:wrap="none" w:vAnchor="page" w:hAnchor="page" w:x="11594" w:y="4992"/>
        <w:tabs>
          <w:tab w:leader="none" w:pos="45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План мероприятий по благоустройству, санитарной очистке территории города Андреаполя на период проведения ме</w:t>
        <w:softHyphen/>
        <w:t>сячника (приложение 1).</w:t>
      </w:r>
    </w:p>
    <w:p>
      <w:pPr>
        <w:pStyle w:val="Style21"/>
        <w:numPr>
          <w:ilvl w:val="0"/>
          <w:numId w:val="5"/>
        </w:numPr>
        <w:framePr w:w="4877" w:h="17966" w:hRule="exact" w:wrap="none" w:vAnchor="page" w:hAnchor="page" w:x="11594" w:y="4992"/>
        <w:tabs>
          <w:tab w:leader="none" w:pos="4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координации работ по проведению месячника создать рабочую группу.</w:t>
      </w:r>
    </w:p>
    <w:p>
      <w:pPr>
        <w:pStyle w:val="Style21"/>
        <w:numPr>
          <w:ilvl w:val="0"/>
          <w:numId w:val="5"/>
        </w:numPr>
        <w:framePr w:w="4877" w:h="17966" w:hRule="exact" w:wrap="none" w:vAnchor="page" w:hAnchor="page" w:x="11594" w:y="4992"/>
        <w:tabs>
          <w:tab w:leader="none" w:pos="4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состав рабочей группы по проведению месячника по благоустройству и улучшению санитарного состояния территории города Андреаполя (приложение 2).</w:t>
      </w:r>
    </w:p>
    <w:p>
      <w:pPr>
        <w:pStyle w:val="Style21"/>
        <w:numPr>
          <w:ilvl w:val="0"/>
          <w:numId w:val="5"/>
        </w:numPr>
        <w:framePr w:w="4877" w:h="17966" w:hRule="exact" w:wrap="none" w:vAnchor="page" w:hAnchor="page" w:x="11594" w:y="4992"/>
        <w:tabs>
          <w:tab w:leader="none" w:pos="4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Положение о рабочей группе по проведению месяч</w:t>
        <w:softHyphen/>
        <w:t>ника по благоустройству и улучшению санитарного состояния терри</w:t>
        <w:softHyphen/>
        <w:t>тории города Андреаполя (приложение 3).</w:t>
      </w:r>
    </w:p>
    <w:p>
      <w:pPr>
        <w:pStyle w:val="Style23"/>
        <w:framePr w:w="4877" w:h="17966" w:hRule="exact" w:wrap="none" w:vAnchor="page" w:hAnchor="page" w:x="11594" w:y="49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(Окончание на 2-й стр.).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2380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—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/>
      <w:iCs/>
      <w:u w:val="none"/>
      <w:strike w:val="0"/>
      <w:smallCaps w:val="0"/>
      <w:sz w:val="116"/>
      <w:szCs w:val="116"/>
      <w:rFonts w:ascii="Bookman Old Style" w:eastAsia="Bookman Old Style" w:hAnsi="Bookman Old Style" w:cs="Bookman Old Style"/>
      <w:spacing w:val="-200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8">
    <w:name w:val="Основной текст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0">
    <w:name w:val="Основной текст (5)_"/>
    <w:basedOn w:val="DefaultParagraphFont"/>
    <w:link w:val="Style9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2">
    <w:name w:val="Заголовок №3_"/>
    <w:basedOn w:val="DefaultParagraphFont"/>
    <w:link w:val="Style11"/>
    <w:rPr>
      <w:b/>
      <w:bCs/>
      <w:i w:val="0"/>
      <w:iCs w:val="0"/>
      <w:u w:val="none"/>
      <w:strike w:val="0"/>
      <w:smallCaps w:val="0"/>
      <w:sz w:val="46"/>
      <w:szCs w:val="46"/>
      <w:rFonts w:ascii="Times New Roman" w:eastAsia="Times New Roman" w:hAnsi="Times New Roman" w:cs="Times New Roman"/>
    </w:rPr>
  </w:style>
  <w:style w:type="character" w:customStyle="1" w:styleId="CharStyle14">
    <w:name w:val="Заголовок №2_"/>
    <w:basedOn w:val="DefaultParagraphFont"/>
    <w:link w:val="Style13"/>
    <w:rPr>
      <w:b/>
      <w:bCs/>
      <w:i/>
      <w:iCs/>
      <w:u w:val="none"/>
      <w:strike w:val="0"/>
      <w:smallCaps w:val="0"/>
      <w:sz w:val="44"/>
      <w:szCs w:val="44"/>
      <w:rFonts w:ascii="Bookman Old Style" w:eastAsia="Bookman Old Style" w:hAnsi="Bookman Old Style" w:cs="Bookman Old Style"/>
      <w:spacing w:val="-20"/>
    </w:rPr>
  </w:style>
  <w:style w:type="character" w:customStyle="1" w:styleId="CharStyle15">
    <w:name w:val="Основной текст (4) + Интервал 1 pt"/>
    <w:basedOn w:val="CharStyle8"/>
    <w:rPr>
      <w:lang w:val="ru-RU" w:eastAsia="ru-RU" w:bidi="ru-RU"/>
      <w:w w:val="100"/>
      <w:spacing w:val="30"/>
      <w:color w:val="000000"/>
      <w:position w:val="0"/>
    </w:rPr>
  </w:style>
  <w:style w:type="character" w:customStyle="1" w:styleId="CharStyle17">
    <w:name w:val="Заголовок №4_"/>
    <w:basedOn w:val="DefaultParagraphFont"/>
    <w:link w:val="Style16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9">
    <w:name w:val="Основной текст (6)_"/>
    <w:basedOn w:val="DefaultParagraphFont"/>
    <w:link w:val="Style18"/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0">
    <w:name w:val="Основной текст (6) + Не полужирный,Курсив"/>
    <w:basedOn w:val="CharStyle19"/>
    <w:rPr>
      <w:lang w:val="ru-RU" w:eastAsia="ru-RU" w:bidi="ru-RU"/>
      <w:b/>
      <w:bCs/>
      <w:i/>
      <w:iCs/>
      <w:u w:val="single"/>
      <w:w w:val="100"/>
      <w:spacing w:val="0"/>
      <w:color w:val="000000"/>
      <w:position w:val="0"/>
    </w:rPr>
  </w:style>
  <w:style w:type="character" w:customStyle="1" w:styleId="CharStyle22">
    <w:name w:val="Основной текст (2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4">
    <w:name w:val="Основной текст (7)_"/>
    <w:basedOn w:val="DefaultParagraphFont"/>
    <w:link w:val="Style23"/>
    <w:rPr>
      <w:b w:val="0"/>
      <w:bCs w:val="0"/>
      <w:i/>
      <w:iCs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116"/>
      <w:szCs w:val="116"/>
      <w:rFonts w:ascii="Bookman Old Style" w:eastAsia="Bookman Old Style" w:hAnsi="Bookman Old Style" w:cs="Bookman Old Style"/>
      <w:spacing w:val="-200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jc w:val="both"/>
      <w:spacing w:line="209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9">
    <w:name w:val="Основной текст (5)"/>
    <w:basedOn w:val="Normal"/>
    <w:link w:val="CharStyle10"/>
    <w:pPr>
      <w:widowControl w:val="0"/>
      <w:shd w:val="clear" w:color="auto" w:fill="FFFFFF"/>
      <w:jc w:val="center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1">
    <w:name w:val="Заголовок №3"/>
    <w:basedOn w:val="Normal"/>
    <w:link w:val="CharStyle12"/>
    <w:pPr>
      <w:widowControl w:val="0"/>
      <w:shd w:val="clear" w:color="auto" w:fill="FFFFFF"/>
      <w:jc w:val="right"/>
      <w:outlineLvl w:val="2"/>
      <w:spacing w:before="120" w:after="240" w:line="0" w:lineRule="exact"/>
    </w:pPr>
    <w:rPr>
      <w:b/>
      <w:bCs/>
      <w:i w:val="0"/>
      <w:iCs w:val="0"/>
      <w:u w:val="none"/>
      <w:strike w:val="0"/>
      <w:smallCaps w:val="0"/>
      <w:sz w:val="46"/>
      <w:szCs w:val="46"/>
      <w:rFonts w:ascii="Times New Roman" w:eastAsia="Times New Roman" w:hAnsi="Times New Roman" w:cs="Times New Roman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FFFFFF"/>
      <w:jc w:val="right"/>
      <w:outlineLvl w:val="1"/>
      <w:spacing w:line="710" w:lineRule="exact"/>
    </w:pPr>
    <w:rPr>
      <w:b/>
      <w:bCs/>
      <w:i/>
      <w:iCs/>
      <w:u w:val="none"/>
      <w:strike w:val="0"/>
      <w:smallCaps w:val="0"/>
      <w:sz w:val="44"/>
      <w:szCs w:val="44"/>
      <w:rFonts w:ascii="Bookman Old Style" w:eastAsia="Bookman Old Style" w:hAnsi="Bookman Old Style" w:cs="Bookman Old Style"/>
      <w:spacing w:val="-20"/>
    </w:rPr>
  </w:style>
  <w:style w:type="paragraph" w:customStyle="1" w:styleId="Style16">
    <w:name w:val="Заголовок №4"/>
    <w:basedOn w:val="Normal"/>
    <w:link w:val="CharStyle17"/>
    <w:pPr>
      <w:widowControl w:val="0"/>
      <w:shd w:val="clear" w:color="auto" w:fill="FFFFFF"/>
      <w:jc w:val="right"/>
      <w:outlineLvl w:val="3"/>
      <w:spacing w:line="214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8">
    <w:name w:val="Основной текст (6)"/>
    <w:basedOn w:val="Normal"/>
    <w:link w:val="CharStyle19"/>
    <w:pPr>
      <w:widowControl w:val="0"/>
      <w:shd w:val="clear" w:color="auto" w:fill="FFFFFF"/>
      <w:spacing w:line="178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1">
    <w:name w:val="Основной текст (2)"/>
    <w:basedOn w:val="Normal"/>
    <w:link w:val="CharStyle22"/>
    <w:pPr>
      <w:widowControl w:val="0"/>
      <w:shd w:val="clear" w:color="auto" w:fill="FFFFFF"/>
      <w:jc w:val="both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3">
    <w:name w:val="Основной текст (7)"/>
    <w:basedOn w:val="Normal"/>
    <w:link w:val="CharStyle24"/>
    <w:pPr>
      <w:widowControl w:val="0"/>
      <w:shd w:val="clear" w:color="auto" w:fill="FFFFFF"/>
      <w:jc w:val="right"/>
      <w:spacing w:line="178" w:lineRule="exact"/>
    </w:pPr>
    <w:rPr>
      <w:b w:val="0"/>
      <w:bCs w:val="0"/>
      <w:i/>
      <w:iCs/>
      <w:u w:val="none"/>
      <w:strike w:val="0"/>
      <w:smallCaps w:val="0"/>
      <w:sz w:val="14"/>
      <w:szCs w:val="14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