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02" w:type="dxa"/>
        <w:tblInd w:w="5613" w:type="dxa"/>
        <w:tblLook w:val="01E0" w:firstRow="1" w:lastRow="1" w:firstColumn="1" w:lastColumn="1" w:noHBand="0" w:noVBand="0"/>
      </w:tblPr>
      <w:tblGrid>
        <w:gridCol w:w="4602"/>
      </w:tblGrid>
      <w:tr w:rsidR="0029179A" w:rsidRPr="00A57A91" w:rsidTr="0029179A">
        <w:tc>
          <w:tcPr>
            <w:tcW w:w="4602" w:type="dxa"/>
          </w:tcPr>
          <w:p w:rsidR="0029179A" w:rsidRPr="00A57A91" w:rsidRDefault="0029179A" w:rsidP="001372DA">
            <w:pPr>
              <w:spacing w:after="0" w:line="25" w:lineRule="atLeast"/>
              <w:jc w:val="center"/>
              <w:rPr>
                <w:rFonts w:ascii="Times New Roman" w:eastAsia="Times New Roman" w:hAnsi="Times New Roman"/>
                <w:lang w:val="en-US" w:eastAsia="ru-RU"/>
              </w:rPr>
            </w:pPr>
            <w:r w:rsidRPr="00A57A91">
              <w:rPr>
                <w:rFonts w:ascii="Times New Roman" w:eastAsia="Times New Roman" w:hAnsi="Times New Roman"/>
                <w:lang w:eastAsia="ru-RU"/>
              </w:rPr>
              <w:t>Приложение №1</w:t>
            </w:r>
          </w:p>
        </w:tc>
      </w:tr>
      <w:tr w:rsidR="0029179A" w:rsidRPr="00A57A91" w:rsidTr="0029179A">
        <w:tc>
          <w:tcPr>
            <w:tcW w:w="4602" w:type="dxa"/>
          </w:tcPr>
          <w:p w:rsidR="0029179A" w:rsidRPr="00A57A91" w:rsidRDefault="0029179A" w:rsidP="001372DA">
            <w:pPr>
              <w:spacing w:after="0" w:line="25" w:lineRule="atLeast"/>
              <w:jc w:val="center"/>
              <w:rPr>
                <w:rFonts w:ascii="Times New Roman" w:eastAsia="Times New Roman" w:hAnsi="Times New Roman"/>
                <w:b/>
                <w:lang w:eastAsia="ru-RU"/>
              </w:rPr>
            </w:pPr>
            <w:r w:rsidRPr="00A57A91">
              <w:rPr>
                <w:rFonts w:ascii="Times New Roman" w:eastAsia="Times New Roman" w:hAnsi="Times New Roman"/>
                <w:lang w:eastAsia="ru-RU"/>
              </w:rPr>
              <w:t>УТВЕРЖДЕН</w:t>
            </w:r>
          </w:p>
        </w:tc>
      </w:tr>
      <w:tr w:rsidR="0029179A" w:rsidRPr="00A57A91" w:rsidTr="0029179A">
        <w:tc>
          <w:tcPr>
            <w:tcW w:w="4602" w:type="dxa"/>
          </w:tcPr>
          <w:p w:rsidR="0029179A" w:rsidRPr="00A57A91" w:rsidRDefault="0029179A" w:rsidP="001372DA">
            <w:pPr>
              <w:spacing w:after="0" w:line="25" w:lineRule="atLeast"/>
              <w:jc w:val="center"/>
              <w:rPr>
                <w:rFonts w:ascii="Times New Roman" w:eastAsia="Times New Roman" w:hAnsi="Times New Roman"/>
                <w:lang w:eastAsia="ru-RU"/>
              </w:rPr>
            </w:pPr>
            <w:r w:rsidRPr="00A57A91">
              <w:rPr>
                <w:rFonts w:ascii="Times New Roman" w:eastAsia="Times New Roman" w:hAnsi="Times New Roman"/>
                <w:lang w:eastAsia="ru-RU"/>
              </w:rPr>
              <w:t xml:space="preserve">постановлением избирательной комиссии Тверской области </w:t>
            </w:r>
          </w:p>
          <w:p w:rsidR="0029179A" w:rsidRPr="00A57A91" w:rsidRDefault="0029179A" w:rsidP="001372DA">
            <w:pPr>
              <w:spacing w:after="0" w:line="25" w:lineRule="atLeast"/>
              <w:jc w:val="center"/>
              <w:rPr>
                <w:rFonts w:ascii="Times New Roman" w:eastAsia="Times New Roman" w:hAnsi="Times New Roman"/>
                <w:lang w:eastAsia="ru-RU"/>
              </w:rPr>
            </w:pPr>
            <w:r w:rsidRPr="00A57A91">
              <w:rPr>
                <w:rFonts w:ascii="Times New Roman" w:eastAsia="Times New Roman" w:hAnsi="Times New Roman"/>
                <w:lang w:eastAsia="ru-RU"/>
              </w:rPr>
              <w:t xml:space="preserve">от </w:t>
            </w:r>
            <w:r w:rsidRPr="00A57A91">
              <w:rPr>
                <w:rFonts w:ascii="Times New Roman" w:eastAsia="Times New Roman" w:hAnsi="Times New Roman"/>
                <w:color w:val="000000"/>
                <w:lang w:eastAsia="ru-RU"/>
              </w:rPr>
              <w:t xml:space="preserve">04 июля 2017 г. </w:t>
            </w:r>
            <w:r w:rsidRPr="00A57A91">
              <w:rPr>
                <w:rFonts w:ascii="Times New Roman" w:eastAsia="Times New Roman" w:hAnsi="Times New Roman"/>
                <w:lang w:eastAsia="ru-RU"/>
              </w:rPr>
              <w:t>№ 67/862-6</w:t>
            </w:r>
            <w:r w:rsidR="003F478F" w:rsidRPr="00A57A91">
              <w:rPr>
                <w:rFonts w:ascii="Times New Roman" w:eastAsia="Times New Roman" w:hAnsi="Times New Roman"/>
                <w:lang w:eastAsia="ru-RU"/>
              </w:rPr>
              <w:t xml:space="preserve"> </w:t>
            </w:r>
            <w:r w:rsidR="003F478F" w:rsidRPr="00A57A91">
              <w:rPr>
                <w:rFonts w:ascii="Times New Roman" w:eastAsia="Times New Roman" w:hAnsi="Times New Roman"/>
                <w:i/>
                <w:iCs/>
                <w:lang w:eastAsia="ru-RU"/>
              </w:rPr>
              <w:t>(извлечения)</w:t>
            </w:r>
          </w:p>
        </w:tc>
      </w:tr>
    </w:tbl>
    <w:p w:rsidR="0029179A" w:rsidRPr="0029179A" w:rsidRDefault="0029179A" w:rsidP="00A57A91">
      <w:pPr>
        <w:spacing w:before="120" w:after="120" w:line="280" w:lineRule="exact"/>
        <w:ind w:firstLineChars="201" w:firstLine="565"/>
        <w:jc w:val="center"/>
        <w:rPr>
          <w:rFonts w:ascii="Times New Roman" w:eastAsia="Times New Roman" w:hAnsi="Times New Roman"/>
          <w:b/>
          <w:sz w:val="28"/>
          <w:szCs w:val="28"/>
          <w:lang w:eastAsia="ru-RU"/>
        </w:rPr>
      </w:pPr>
      <w:r w:rsidRPr="0029179A">
        <w:rPr>
          <w:rFonts w:ascii="Times New Roman" w:eastAsia="Times New Roman" w:hAnsi="Times New Roman"/>
          <w:b/>
          <w:sz w:val="28"/>
          <w:szCs w:val="28"/>
          <w:lang w:eastAsia="ru-RU"/>
        </w:rPr>
        <w:t>ПОРЯДОК</w:t>
      </w:r>
    </w:p>
    <w:p w:rsidR="0029179A" w:rsidRPr="0029179A" w:rsidRDefault="0029179A" w:rsidP="00A57A91">
      <w:pPr>
        <w:spacing w:before="120" w:after="120" w:line="280" w:lineRule="exact"/>
        <w:ind w:firstLineChars="201" w:firstLine="565"/>
        <w:jc w:val="center"/>
        <w:rPr>
          <w:rFonts w:ascii="Times New Roman" w:eastAsia="Times New Roman" w:hAnsi="Times New Roman"/>
          <w:b/>
          <w:sz w:val="28"/>
          <w:szCs w:val="28"/>
          <w:lang w:eastAsia="ru-RU"/>
        </w:rPr>
      </w:pPr>
      <w:r w:rsidRPr="0029179A">
        <w:rPr>
          <w:rFonts w:ascii="Times New Roman" w:eastAsia="Times New Roman" w:hAnsi="Times New Roman"/>
          <w:b/>
          <w:sz w:val="28"/>
          <w:szCs w:val="28"/>
          <w:lang w:eastAsia="ru-RU"/>
        </w:rPr>
        <w:t>предоставления зарегистрированным кандидатам, избирательным объединениям печатной площади редакциями периодических печатных изданий при проведении выборов в органы местного самоуправления на территории Тверской области</w:t>
      </w:r>
    </w:p>
    <w:p w:rsidR="0029179A" w:rsidRPr="00C47D46"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Предоставление зарегистрированным кандидатам, избирательным объединениям печатной площади редакциями государственных, муниципальных  и негосударственных периодических печатных изданий при проведении выборов в органы местного самоуправления на территории Тверской области для проведения предвыборной агитации осуществляется в соответствии с Федеральным законом «Об основных гарантиях избирательных прав и права на участие в референдуме граждан Российской Федерации» (далее - ФЗ), Избирательным кодексом Тверской области (далее - Кодекс), настоящим Порядком в период, который начинается за 28 дней до дня голосования и прекращается в ноль часов за одни сутки до дня голосования.</w:t>
      </w:r>
    </w:p>
    <w:p w:rsidR="0029179A" w:rsidRPr="0029179A" w:rsidRDefault="0029179A" w:rsidP="00A57A91">
      <w:pPr>
        <w:spacing w:before="120" w:after="120" w:line="280" w:lineRule="exact"/>
        <w:ind w:firstLineChars="201" w:firstLine="565"/>
        <w:jc w:val="both"/>
        <w:rPr>
          <w:rFonts w:ascii="Times New Roman" w:eastAsia="Times New Roman" w:hAnsi="Times New Roman"/>
          <w:b/>
          <w:sz w:val="28"/>
          <w:szCs w:val="28"/>
          <w:lang w:eastAsia="ru-RU"/>
        </w:rPr>
      </w:pPr>
      <w:r w:rsidRPr="0029179A">
        <w:rPr>
          <w:rFonts w:ascii="Times New Roman" w:eastAsia="Times New Roman" w:hAnsi="Times New Roman"/>
          <w:b/>
          <w:sz w:val="28"/>
          <w:szCs w:val="28"/>
          <w:lang w:val="en-US" w:eastAsia="ru-RU"/>
        </w:rPr>
        <w:t>I</w:t>
      </w:r>
      <w:r w:rsidRPr="0029179A">
        <w:rPr>
          <w:rFonts w:ascii="Times New Roman" w:eastAsia="Times New Roman" w:hAnsi="Times New Roman"/>
          <w:b/>
          <w:sz w:val="28"/>
          <w:szCs w:val="28"/>
          <w:lang w:eastAsia="ru-RU"/>
        </w:rPr>
        <w:t>. Общие условия предоставления печатной площади</w:t>
      </w:r>
    </w:p>
    <w:p w:rsidR="0029179A" w:rsidRPr="0029179A" w:rsidRDefault="0029179A" w:rsidP="001372DA">
      <w:pPr>
        <w:tabs>
          <w:tab w:val="num" w:pos="72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w:t>
      </w:r>
      <w:r w:rsidR="00CF147E" w:rsidRPr="0029179A">
        <w:rPr>
          <w:rFonts w:ascii="Times New Roman" w:eastAsia="Times New Roman" w:hAnsi="Times New Roman"/>
          <w:sz w:val="28"/>
          <w:szCs w:val="28"/>
          <w:lang w:eastAsia="ru-RU"/>
        </w:rPr>
        <w:t>1. Требования</w:t>
      </w:r>
      <w:r w:rsidRPr="0029179A">
        <w:rPr>
          <w:rFonts w:ascii="Times New Roman" w:eastAsia="Times New Roman" w:hAnsi="Times New Roman"/>
          <w:sz w:val="28"/>
          <w:szCs w:val="28"/>
          <w:lang w:eastAsia="ru-RU"/>
        </w:rPr>
        <w:t xml:space="preserve"> по проведению жеребьевки в целях распределения печатной площади между зарегистрированными кандидатами, избирательными объединениями распространяются на муниципальные периодические печатные издания.</w:t>
      </w:r>
    </w:p>
    <w:p w:rsidR="0029179A" w:rsidRPr="0029179A" w:rsidRDefault="0029179A" w:rsidP="001372DA">
      <w:pPr>
        <w:tabs>
          <w:tab w:val="num" w:pos="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1.2.</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 xml:space="preserve">По завершении регистрации кандидатов, муниципальных списков кандидатов, но </w:t>
      </w:r>
      <w:r w:rsidRPr="0029179A">
        <w:rPr>
          <w:rFonts w:ascii="Times New Roman" w:eastAsia="Times New Roman" w:hAnsi="Times New Roman"/>
          <w:b/>
          <w:sz w:val="28"/>
          <w:szCs w:val="28"/>
          <w:lang w:eastAsia="ru-RU"/>
        </w:rPr>
        <w:t>не позднее чем за 29 дней до дня</w:t>
      </w:r>
      <w:r w:rsidRPr="0029179A">
        <w:rPr>
          <w:rFonts w:ascii="Times New Roman" w:eastAsia="Times New Roman" w:hAnsi="Times New Roman"/>
          <w:sz w:val="28"/>
          <w:szCs w:val="28"/>
          <w:lang w:eastAsia="ru-RU"/>
        </w:rPr>
        <w:t xml:space="preserve"> голосования редакции муниципальных периодических  печатных изданий (далее - Редакция) проводят жеребьевку в целях распределения печатной площади между зарегистрированными кандидатами, избирательными объединениями, зарегистрировавшими муниципальные списки кандидатов (далее - избирательное объединение) и установления дат публикаций их предвыборных агитационных материалов (</w:t>
      </w:r>
      <w:proofErr w:type="spellStart"/>
      <w:r w:rsidRPr="0029179A">
        <w:rPr>
          <w:rFonts w:ascii="Times New Roman" w:eastAsia="Times New Roman" w:hAnsi="Times New Roman"/>
          <w:sz w:val="28"/>
          <w:szCs w:val="28"/>
          <w:lang w:eastAsia="ru-RU"/>
        </w:rPr>
        <w:t>п.п</w:t>
      </w:r>
      <w:proofErr w:type="spellEnd"/>
      <w:r w:rsidRPr="0029179A">
        <w:rPr>
          <w:rFonts w:ascii="Times New Roman" w:eastAsia="Times New Roman" w:hAnsi="Times New Roman"/>
          <w:sz w:val="28"/>
          <w:szCs w:val="28"/>
          <w:lang w:eastAsia="ru-RU"/>
        </w:rPr>
        <w:t>. 6, 9 ст. 49 Кодекса). Редакция самостоятельно определяет дату, время, место проведения жеребьевки, подготавливает помещение и необходимую документацию для проведения жеребьевки.</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1.3</w:t>
      </w:r>
      <w:r w:rsidRPr="0029179A">
        <w:rPr>
          <w:rFonts w:ascii="Times New Roman" w:eastAsia="Times New Roman" w:hAnsi="Times New Roman"/>
          <w:b/>
          <w:sz w:val="28"/>
          <w:szCs w:val="28"/>
          <w:lang w:eastAsia="ru-RU"/>
        </w:rPr>
        <w:t>.</w:t>
      </w:r>
      <w:r w:rsidR="00CF147E">
        <w:rPr>
          <w:rFonts w:ascii="Times New Roman" w:eastAsia="Times New Roman" w:hAnsi="Times New Roman"/>
          <w:b/>
          <w:sz w:val="28"/>
          <w:szCs w:val="28"/>
          <w:lang w:eastAsia="ru-RU"/>
        </w:rPr>
        <w:t xml:space="preserve"> </w:t>
      </w:r>
      <w:r w:rsidRPr="008F21C0">
        <w:rPr>
          <w:rFonts w:ascii="Times New Roman" w:eastAsia="Times New Roman" w:hAnsi="Times New Roman"/>
          <w:b/>
          <w:bCs/>
          <w:sz w:val="28"/>
          <w:szCs w:val="28"/>
          <w:lang w:eastAsia="ru-RU"/>
        </w:rPr>
        <w:t xml:space="preserve">В жеребьевке </w:t>
      </w:r>
      <w:r w:rsidRPr="008F21C0">
        <w:rPr>
          <w:rFonts w:ascii="Times New Roman" w:eastAsia="Times New Roman" w:hAnsi="Times New Roman"/>
          <w:b/>
          <w:bCs/>
          <w:sz w:val="28"/>
          <w:szCs w:val="28"/>
          <w:u w:val="single"/>
          <w:lang w:eastAsia="ru-RU"/>
        </w:rPr>
        <w:t>участвуют</w:t>
      </w:r>
      <w:r w:rsidRPr="0029179A">
        <w:rPr>
          <w:rFonts w:ascii="Times New Roman" w:eastAsia="Times New Roman" w:hAnsi="Times New Roman"/>
          <w:sz w:val="28"/>
          <w:szCs w:val="28"/>
          <w:lang w:eastAsia="ru-RU"/>
        </w:rPr>
        <w:t>:</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C47D46">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зарегистрированный кандидат или его доверенное лицо (при предъявлении удостоверения кандидата, доверенного лица, выданного соответствующей территориальной (муниципальной) избирательной комиссией),</w:t>
      </w:r>
    </w:p>
    <w:p w:rsidR="00A57A91"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C47D46">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уполномоченный представитель или доверенное лицо избирательного объединения или кандидат из указанного списка (при предъявлении удостоверения кандидата) (при проведении выборов депутатов по смешанной избирательной системе).</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В случае отсутствия при проведении жеребьевки вышеуказанных лиц, в жеребьевке в интересах зарегистрированного кандидата, избирательного объединения принимает участие представитель Редакции.</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lastRenderedPageBreak/>
        <w:t>При проведении жеребьевки вправе присутствовать члены избирательной комиссии Тверской области и работники ее аппарата, члены соответствующих территориальных (муниципальных) избирательных комиссий, представители средств массовой информации.</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1.4.</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Результаты проведения жеребьевки оформляются протоколом (приложение №1). Протокол по распределению печатной площади подписывается представителем Редакции. Копии протоколов не позднее трех дней со дня проведения жеребьевки направляются в территориальные (муниципальные) избирательные комиссии.</w:t>
      </w:r>
    </w:p>
    <w:p w:rsidR="0029179A" w:rsidRPr="0029179A" w:rsidRDefault="0029179A" w:rsidP="001372DA">
      <w:pPr>
        <w:tabs>
          <w:tab w:val="num" w:pos="72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Определенный в результате жеребьевки график (приложение №3) распределения печатной площади публикуется в ближайшем номере соответствующего периодического печатного издания.</w:t>
      </w:r>
    </w:p>
    <w:p w:rsidR="0029179A" w:rsidRPr="0029179A" w:rsidRDefault="0029179A" w:rsidP="001372DA">
      <w:pPr>
        <w:tabs>
          <w:tab w:val="left" w:pos="126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1.5.</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Представитель Редакции по завершении жеребьевки в обязательном порядке информирует представителя зарегистрированного кандидата, избирательного объединения о сроках и порядке сдачи в Редакцию предвыборных агитационных материалов.</w:t>
      </w:r>
    </w:p>
    <w:p w:rsidR="0029179A" w:rsidRPr="0029179A" w:rsidRDefault="0029179A" w:rsidP="001372DA">
      <w:pPr>
        <w:tabs>
          <w:tab w:val="left"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1.6.</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Предоставление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Редакцией и зарегистрированным кандидатом, уполномоченным представителем избирательного объединения по финансовым вопросам до предоставления печатной площади. В договорах о представлении платной печатной площади должны быть указаны следующие условия: вид (форма) агитационного материала, дата публикации, размер и порядок оплаты.</w:t>
      </w:r>
    </w:p>
    <w:p w:rsidR="0029179A" w:rsidRPr="0029179A" w:rsidRDefault="0029179A" w:rsidP="001372DA">
      <w:pPr>
        <w:tabs>
          <w:tab w:val="left"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1.7.</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 xml:space="preserve">Договоры (соглашения) с гражданами и юридическими лицами о выполнении определенных работ, оказании услуг, связанных с избирательной кампанией кандидата, избирательного объединения </w:t>
      </w:r>
      <w:r w:rsidRPr="0029179A">
        <w:rPr>
          <w:rFonts w:ascii="Times New Roman" w:eastAsia="Times New Roman" w:hAnsi="Times New Roman"/>
          <w:b/>
          <w:sz w:val="28"/>
          <w:szCs w:val="28"/>
          <w:lang w:eastAsia="ru-RU"/>
        </w:rPr>
        <w:t>заключаются лично</w:t>
      </w:r>
      <w:r w:rsidRPr="0029179A">
        <w:rPr>
          <w:rFonts w:ascii="Times New Roman" w:eastAsia="Times New Roman" w:hAnsi="Times New Roman"/>
          <w:sz w:val="28"/>
          <w:szCs w:val="28"/>
          <w:lang w:eastAsia="ru-RU"/>
        </w:rPr>
        <w:t xml:space="preserve">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w:t>
      </w:r>
      <w:r w:rsidRPr="0029179A">
        <w:rPr>
          <w:rFonts w:ascii="Times New Roman" w:eastAsia="Times New Roman" w:hAnsi="Times New Roman"/>
          <w:b/>
          <w:sz w:val="28"/>
          <w:szCs w:val="28"/>
          <w:lang w:eastAsia="ru-RU"/>
        </w:rPr>
        <w:t>в безналичном порядке</w:t>
      </w:r>
      <w:r w:rsidRPr="0029179A">
        <w:rPr>
          <w:rFonts w:ascii="Times New Roman" w:eastAsia="Times New Roman" w:hAnsi="Times New Roman"/>
          <w:sz w:val="28"/>
          <w:szCs w:val="28"/>
          <w:lang w:eastAsia="ru-RU"/>
        </w:rPr>
        <w:t>.</w:t>
      </w:r>
    </w:p>
    <w:p w:rsidR="0029179A" w:rsidRPr="0029179A" w:rsidRDefault="0029179A" w:rsidP="001372DA">
      <w:pPr>
        <w:tabs>
          <w:tab w:val="left"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1.8.</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29179A" w:rsidRPr="0029179A" w:rsidRDefault="0029179A" w:rsidP="001372DA">
      <w:pPr>
        <w:tabs>
          <w:tab w:val="left"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1.9.</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 xml:space="preserve">Копия платежного документа с отметкой филиала ПАО «Сбербанк России» (иной кредитной организации) о перечислении в полном объеме средств в оплату стоимости печатной площади должна быть представлена зарегистрированным кандидатом, избирательным объединением в Редакцию </w:t>
      </w:r>
      <w:r w:rsidRPr="0029179A">
        <w:rPr>
          <w:rFonts w:ascii="Times New Roman" w:eastAsia="Times New Roman" w:hAnsi="Times New Roman"/>
          <w:b/>
          <w:sz w:val="28"/>
          <w:szCs w:val="28"/>
          <w:lang w:eastAsia="ru-RU"/>
        </w:rPr>
        <w:t>до предоставления печатной площади</w:t>
      </w:r>
      <w:r w:rsidRPr="0029179A">
        <w:rPr>
          <w:rFonts w:ascii="Times New Roman" w:eastAsia="Times New Roman" w:hAnsi="Times New Roman"/>
          <w:sz w:val="28"/>
          <w:szCs w:val="28"/>
          <w:lang w:eastAsia="ru-RU"/>
        </w:rPr>
        <w:t>. В случае нарушения указанных условий предоставление печатной площади не допускается.</w:t>
      </w:r>
    </w:p>
    <w:p w:rsidR="0029179A" w:rsidRPr="0029179A" w:rsidRDefault="0029179A" w:rsidP="001372DA">
      <w:pPr>
        <w:tabs>
          <w:tab w:val="left"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1.10.</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 xml:space="preserve">В случае если зарегистрированный кандидат, избирательное объединение после проведения жеребьевки откажется от использования печатной площади, они </w:t>
      </w:r>
      <w:r w:rsidRPr="0029179A">
        <w:rPr>
          <w:rFonts w:ascii="Times New Roman" w:eastAsia="Times New Roman" w:hAnsi="Times New Roman"/>
          <w:sz w:val="28"/>
          <w:szCs w:val="28"/>
          <w:lang w:eastAsia="ru-RU"/>
        </w:rPr>
        <w:lastRenderedPageBreak/>
        <w:t>обязаны не позднее, чем за 2 дня до дня публикации сообщить об этом в письменной форме соответствующей Редакции, которая вправе использовать высвободившуюся печатную площадь по своему усмотрению, за исключением целей предвыборной агитации.</w:t>
      </w:r>
    </w:p>
    <w:p w:rsidR="0029179A" w:rsidRPr="0029179A" w:rsidRDefault="0029179A" w:rsidP="001372DA">
      <w:pPr>
        <w:tabs>
          <w:tab w:val="left"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1.11.</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 xml:space="preserve">Расходы на проведение предвыборной агитации осуществляются исключительно за счет средств соответствующего избирательного фонда кандидата, избирательного объединения. </w:t>
      </w:r>
    </w:p>
    <w:p w:rsidR="0029179A" w:rsidRPr="0029179A" w:rsidRDefault="0029179A" w:rsidP="001372DA">
      <w:pPr>
        <w:tabs>
          <w:tab w:val="left"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Запрещается использовать в агитационных материалах изображения и высказывания лиц, не достигших на день голосования возраста 18 лет.</w:t>
      </w:r>
    </w:p>
    <w:p w:rsidR="0029179A" w:rsidRPr="0029179A" w:rsidRDefault="0029179A" w:rsidP="001372DA">
      <w:pPr>
        <w:autoSpaceDE w:val="0"/>
        <w:autoSpaceDN w:val="0"/>
        <w:adjustRightInd w:val="0"/>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При проведении выборов использование в агитационных материалах изображений физического лица допускается только в следующих случаях:</w:t>
      </w:r>
    </w:p>
    <w:p w:rsidR="0029179A" w:rsidRPr="0029179A" w:rsidRDefault="0029179A" w:rsidP="001372DA">
      <w:pPr>
        <w:autoSpaceDE w:val="0"/>
        <w:autoSpaceDN w:val="0"/>
        <w:adjustRightInd w:val="0"/>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29179A" w:rsidRPr="0029179A" w:rsidRDefault="0029179A" w:rsidP="001372DA">
      <w:pPr>
        <w:autoSpaceDE w:val="0"/>
        <w:autoSpaceDN w:val="0"/>
        <w:adjustRightInd w:val="0"/>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б) использование кандидатом своих изображений, в том числе среди неопределенного круга лиц.</w:t>
      </w:r>
    </w:p>
    <w:p w:rsidR="0029179A" w:rsidRPr="0029179A" w:rsidRDefault="0029179A" w:rsidP="001372DA">
      <w:pPr>
        <w:tabs>
          <w:tab w:val="left"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Зарегистрированный кандидат, избирательное объединение не вправе использовать представленную им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представленную ему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При проведении выборов депутатов по смешанной избирательной системе избирательное объединение, выдвинувшее кандидатов, муниципальный список кандидатов, вправе использовать представленную ему печатную площадь для проведения на тех же выборах предвыборной агитации за любого выдвинутого им кандидата.</w:t>
      </w:r>
    </w:p>
    <w:p w:rsidR="0029179A" w:rsidRPr="0029179A" w:rsidRDefault="0029179A" w:rsidP="001372DA">
      <w:pPr>
        <w:tabs>
          <w:tab w:val="left"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1.12.</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Публикация предвыборных агитационных материалов не должна сопровождаться редакционными комментариями, в какой бы то ни было форме, а также заголовками и иллюстрациями, не согласованными с зарегистрированным кандидатом, избирательным объединением.</w:t>
      </w:r>
    </w:p>
    <w:p w:rsidR="0029179A" w:rsidRPr="0029179A" w:rsidRDefault="0029179A" w:rsidP="001372DA">
      <w:pPr>
        <w:tabs>
          <w:tab w:val="left"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1.13. Все агитационные материалы, предоставляемые в Редакцию для опубликования, визируются зарегистрированным кандидатом, уполномоченным представителем избирательного объединения.</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Образец 1.</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 xml:space="preserve">Я, Иванов Иван Иванович, зарегистрированный кандидат в депутаты Совета депутатов Васильевского сельского поселения по   избирательному округу № 1, даю согласие на публикацию представленного материала на безвозмездной (платной) основе. </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Подпись ____________     Дата        ____________</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 xml:space="preserve">Образец </w:t>
      </w:r>
      <w:r w:rsidR="00871F46">
        <w:rPr>
          <w:rFonts w:ascii="Times New Roman" w:eastAsia="Times New Roman" w:hAnsi="Times New Roman"/>
          <w:i/>
          <w:sz w:val="28"/>
          <w:szCs w:val="28"/>
          <w:lang w:eastAsia="ru-RU"/>
        </w:rPr>
        <w:t>2</w:t>
      </w:r>
      <w:r w:rsidRPr="0029179A">
        <w:rPr>
          <w:rFonts w:ascii="Times New Roman" w:eastAsia="Times New Roman" w:hAnsi="Times New Roman"/>
          <w:i/>
          <w:sz w:val="28"/>
          <w:szCs w:val="28"/>
          <w:lang w:eastAsia="ru-RU"/>
        </w:rPr>
        <w:t>.</w:t>
      </w:r>
    </w:p>
    <w:p w:rsidR="0029179A" w:rsidRPr="0029179A" w:rsidRDefault="0029179A" w:rsidP="001372DA">
      <w:pPr>
        <w:spacing w:after="0" w:line="25" w:lineRule="atLeast"/>
        <w:ind w:firstLineChars="201" w:firstLine="563"/>
        <w:jc w:val="both"/>
        <w:rPr>
          <w:rFonts w:ascii="Times New Roman" w:eastAsia="Times New Roman" w:hAnsi="Times New Roman"/>
          <w:b/>
          <w:i/>
          <w:sz w:val="28"/>
          <w:szCs w:val="28"/>
          <w:lang w:eastAsia="ru-RU"/>
        </w:rPr>
      </w:pPr>
      <w:r w:rsidRPr="0029179A">
        <w:rPr>
          <w:rFonts w:ascii="Times New Roman" w:eastAsia="Times New Roman" w:hAnsi="Times New Roman"/>
          <w:i/>
          <w:sz w:val="28"/>
          <w:szCs w:val="28"/>
          <w:lang w:eastAsia="ru-RU"/>
        </w:rPr>
        <w:t xml:space="preserve">Я, Иванов Иван Иванович уполномоченный представитель регионального отделения политической партии «Альфа» даю согласие на публикацию представленного от партии материала на безвозмездной (платной) основе </w:t>
      </w:r>
      <w:r w:rsidRPr="0029179A">
        <w:rPr>
          <w:rFonts w:ascii="Times New Roman" w:eastAsia="Times New Roman" w:hAnsi="Times New Roman"/>
          <w:b/>
          <w:i/>
          <w:sz w:val="28"/>
          <w:szCs w:val="28"/>
          <w:lang w:eastAsia="ru-RU"/>
        </w:rPr>
        <w:t xml:space="preserve">(при </w:t>
      </w:r>
      <w:r w:rsidRPr="0029179A">
        <w:rPr>
          <w:rFonts w:ascii="Times New Roman" w:eastAsia="Times New Roman" w:hAnsi="Times New Roman"/>
          <w:b/>
          <w:i/>
          <w:sz w:val="28"/>
          <w:szCs w:val="28"/>
          <w:lang w:eastAsia="ru-RU"/>
        </w:rPr>
        <w:lastRenderedPageBreak/>
        <w:t>проведении выборов депутатов по смешанной и пропорциональной избирательной системе).</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Подпись _____</w:t>
      </w:r>
      <w:r w:rsidR="005A2D3F" w:rsidRPr="00C47D46">
        <w:rPr>
          <w:rFonts w:ascii="Times New Roman" w:eastAsia="Times New Roman" w:hAnsi="Times New Roman"/>
          <w:i/>
          <w:sz w:val="28"/>
          <w:szCs w:val="28"/>
          <w:lang w:eastAsia="ru-RU"/>
        </w:rPr>
        <w:t>_ Дата</w:t>
      </w:r>
      <w:r w:rsidRPr="0029179A">
        <w:rPr>
          <w:rFonts w:ascii="Times New Roman" w:eastAsia="Times New Roman" w:hAnsi="Times New Roman"/>
          <w:i/>
          <w:sz w:val="28"/>
          <w:szCs w:val="28"/>
          <w:lang w:eastAsia="ru-RU"/>
        </w:rPr>
        <w:t xml:space="preserve">   ____ </w:t>
      </w:r>
    </w:p>
    <w:p w:rsidR="0029179A" w:rsidRPr="0029179A" w:rsidRDefault="0029179A" w:rsidP="001372DA">
      <w:pPr>
        <w:tabs>
          <w:tab w:val="num"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1.14.</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 xml:space="preserve">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невыполнение данного требования несет Редакция периодического печатного издания (п.15 ст.49 Кодекса). </w:t>
      </w:r>
    </w:p>
    <w:p w:rsidR="0029179A" w:rsidRPr="0029179A" w:rsidRDefault="0029179A" w:rsidP="001372DA">
      <w:pPr>
        <w:tabs>
          <w:tab w:val="num" w:pos="540"/>
        </w:tabs>
        <w:spacing w:after="0" w:line="25" w:lineRule="atLeast"/>
        <w:ind w:firstLineChars="201" w:firstLine="563"/>
        <w:jc w:val="both"/>
        <w:rPr>
          <w:rFonts w:ascii="Times New Roman" w:eastAsia="Times New Roman" w:hAnsi="Times New Roman"/>
          <w:b/>
          <w:i/>
          <w:sz w:val="28"/>
          <w:szCs w:val="28"/>
          <w:lang w:eastAsia="ru-RU"/>
        </w:rPr>
      </w:pPr>
      <w:r w:rsidRPr="0029179A">
        <w:rPr>
          <w:rFonts w:ascii="Times New Roman" w:eastAsia="Times New Roman" w:hAnsi="Times New Roman"/>
          <w:i/>
          <w:sz w:val="28"/>
          <w:szCs w:val="28"/>
          <w:lang w:eastAsia="ru-RU"/>
        </w:rPr>
        <w:t>Образец 1.</w:t>
      </w:r>
    </w:p>
    <w:p w:rsidR="0029179A" w:rsidRPr="0029179A" w:rsidRDefault="0029179A" w:rsidP="001372DA">
      <w:pPr>
        <w:tabs>
          <w:tab w:val="num" w:pos="540"/>
        </w:tabs>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sz w:val="28"/>
          <w:szCs w:val="28"/>
          <w:lang w:eastAsia="ru-RU"/>
        </w:rPr>
        <w:t>«</w:t>
      </w:r>
      <w:r w:rsidRPr="0029179A">
        <w:rPr>
          <w:rFonts w:ascii="Times New Roman" w:eastAsia="Times New Roman" w:hAnsi="Times New Roman"/>
          <w:i/>
          <w:sz w:val="28"/>
          <w:szCs w:val="28"/>
          <w:lang w:eastAsia="ru-RU"/>
        </w:rPr>
        <w:t>Публикация Иванова И.И. – кандидата в депутаты Совета депутатов Васильевского сельского поселения по избирательному округу № 1 размещена на безвозмездной основе»;</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«Публикация регионального отделения политической партии «</w:t>
      </w:r>
      <w:r w:rsidR="005A2D3F" w:rsidRPr="00C47D46">
        <w:rPr>
          <w:rFonts w:ascii="Times New Roman" w:eastAsia="Times New Roman" w:hAnsi="Times New Roman"/>
          <w:i/>
          <w:sz w:val="28"/>
          <w:szCs w:val="28"/>
          <w:lang w:eastAsia="ru-RU"/>
        </w:rPr>
        <w:t>Альфа» размещена</w:t>
      </w:r>
      <w:r w:rsidRPr="0029179A">
        <w:rPr>
          <w:rFonts w:ascii="Times New Roman" w:eastAsia="Times New Roman" w:hAnsi="Times New Roman"/>
          <w:i/>
          <w:sz w:val="28"/>
          <w:szCs w:val="28"/>
          <w:lang w:eastAsia="ru-RU"/>
        </w:rPr>
        <w:t xml:space="preserve"> на безвозмездной основе»</w:t>
      </w:r>
      <w:r w:rsidRPr="0029179A">
        <w:rPr>
          <w:rFonts w:ascii="Times New Roman" w:eastAsia="Times New Roman" w:hAnsi="Times New Roman"/>
          <w:sz w:val="28"/>
          <w:szCs w:val="28"/>
          <w:lang w:eastAsia="ru-RU"/>
        </w:rPr>
        <w:t xml:space="preserve"> </w:t>
      </w:r>
      <w:r w:rsidRPr="0029179A">
        <w:rPr>
          <w:rFonts w:ascii="Times New Roman" w:eastAsia="Times New Roman" w:hAnsi="Times New Roman"/>
          <w:i/>
          <w:sz w:val="28"/>
          <w:szCs w:val="28"/>
          <w:lang w:eastAsia="ru-RU"/>
        </w:rPr>
        <w:t>(при</w:t>
      </w:r>
      <w:r w:rsidRPr="0029179A">
        <w:rPr>
          <w:rFonts w:ascii="Times New Roman" w:eastAsia="Times New Roman" w:hAnsi="Times New Roman"/>
          <w:sz w:val="28"/>
          <w:szCs w:val="28"/>
          <w:lang w:eastAsia="ru-RU"/>
        </w:rPr>
        <w:t xml:space="preserve"> </w:t>
      </w:r>
      <w:r w:rsidRPr="0029179A">
        <w:rPr>
          <w:rFonts w:ascii="Times New Roman" w:eastAsia="Times New Roman" w:hAnsi="Times New Roman"/>
          <w:i/>
          <w:sz w:val="28"/>
          <w:szCs w:val="28"/>
          <w:lang w:eastAsia="ru-RU"/>
        </w:rPr>
        <w:t>проведении выборов депутатов по смешанной и пропорциональной избирательной системе).</w:t>
      </w:r>
    </w:p>
    <w:p w:rsidR="0029179A" w:rsidRPr="0029179A" w:rsidRDefault="0029179A" w:rsidP="001372DA">
      <w:pPr>
        <w:tabs>
          <w:tab w:val="num" w:pos="540"/>
        </w:tabs>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Образец 2.</w:t>
      </w:r>
    </w:p>
    <w:p w:rsidR="0029179A" w:rsidRPr="0029179A" w:rsidRDefault="0029179A" w:rsidP="001372DA">
      <w:pPr>
        <w:tabs>
          <w:tab w:val="num" w:pos="540"/>
        </w:tabs>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 xml:space="preserve">«Оплата данной публикации </w:t>
      </w:r>
      <w:r w:rsidR="005A2D3F" w:rsidRPr="00C47D46">
        <w:rPr>
          <w:rFonts w:ascii="Times New Roman" w:eastAsia="Times New Roman" w:hAnsi="Times New Roman"/>
          <w:i/>
          <w:sz w:val="28"/>
          <w:szCs w:val="28"/>
          <w:lang w:eastAsia="ru-RU"/>
        </w:rPr>
        <w:t>произведена из</w:t>
      </w:r>
      <w:r w:rsidRPr="0029179A">
        <w:rPr>
          <w:rFonts w:ascii="Times New Roman" w:eastAsia="Times New Roman" w:hAnsi="Times New Roman"/>
          <w:i/>
          <w:sz w:val="28"/>
          <w:szCs w:val="28"/>
          <w:lang w:eastAsia="ru-RU"/>
        </w:rPr>
        <w:t xml:space="preserve"> избирательного фонда Иванова И.И. - кандидата в депутаты Совета депутатов Васильевского сельского поселения по избирательному округу № 1»;</w:t>
      </w:r>
    </w:p>
    <w:p w:rsidR="0029179A" w:rsidRPr="0029179A" w:rsidRDefault="0029179A" w:rsidP="001372DA">
      <w:pPr>
        <w:tabs>
          <w:tab w:val="num" w:pos="540"/>
        </w:tabs>
        <w:spacing w:after="0" w:line="25" w:lineRule="atLeast"/>
        <w:ind w:firstLineChars="201" w:firstLine="563"/>
        <w:jc w:val="both"/>
        <w:rPr>
          <w:rFonts w:ascii="Times New Roman" w:eastAsia="Times New Roman" w:hAnsi="Times New Roman"/>
          <w:b/>
          <w:i/>
          <w:sz w:val="28"/>
          <w:szCs w:val="28"/>
          <w:lang w:eastAsia="ru-RU"/>
        </w:rPr>
      </w:pPr>
      <w:r w:rsidRPr="0029179A">
        <w:rPr>
          <w:rFonts w:ascii="Times New Roman" w:eastAsia="Times New Roman" w:hAnsi="Times New Roman"/>
          <w:i/>
          <w:sz w:val="28"/>
          <w:szCs w:val="28"/>
          <w:lang w:eastAsia="ru-RU"/>
        </w:rPr>
        <w:t>«Оплата данной публикации произведена из избирательного фонда регионального отделения политической партии «Альфа»</w:t>
      </w:r>
      <w:r w:rsidRPr="0029179A">
        <w:rPr>
          <w:rFonts w:ascii="Times New Roman" w:eastAsia="Times New Roman" w:hAnsi="Times New Roman"/>
          <w:sz w:val="28"/>
          <w:szCs w:val="28"/>
          <w:lang w:eastAsia="ru-RU"/>
        </w:rPr>
        <w:t xml:space="preserve"> </w:t>
      </w:r>
      <w:r w:rsidRPr="0029179A">
        <w:rPr>
          <w:rFonts w:ascii="Times New Roman" w:eastAsia="Times New Roman" w:hAnsi="Times New Roman"/>
          <w:b/>
          <w:i/>
          <w:sz w:val="28"/>
          <w:szCs w:val="28"/>
          <w:lang w:eastAsia="ru-RU"/>
        </w:rPr>
        <w:t xml:space="preserve">(при проведения выборов депутатов по смешанной и пропорциональной избирательной системе). </w:t>
      </w:r>
    </w:p>
    <w:p w:rsidR="0029179A" w:rsidRPr="0029179A" w:rsidRDefault="0029179A" w:rsidP="001372DA">
      <w:pPr>
        <w:tabs>
          <w:tab w:val="num"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1.15.</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5A2D3F" w:rsidRPr="00C47D46" w:rsidRDefault="0029179A" w:rsidP="001372DA">
      <w:pPr>
        <w:tabs>
          <w:tab w:val="num"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1.16.</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Редакции периодических печатных изданий, предоставившие зарегистрированным кандидатам печатную площадь обязаны вести отдельный учет объемов и стоимости печатной площади по формам, установленным постановлением территориальной (муниципальной) избирательной комиссии</w:t>
      </w:r>
      <w:r w:rsidRPr="0029179A">
        <w:rPr>
          <w:rFonts w:ascii="Times New Roman" w:eastAsia="Times New Roman" w:hAnsi="Times New Roman"/>
          <w:i/>
          <w:sz w:val="28"/>
          <w:szCs w:val="28"/>
          <w:lang w:eastAsia="ru-RU"/>
        </w:rPr>
        <w:t xml:space="preserve">. </w:t>
      </w:r>
      <w:r w:rsidRPr="0029179A">
        <w:rPr>
          <w:rFonts w:ascii="Times New Roman" w:eastAsia="Times New Roman" w:hAnsi="Times New Roman"/>
          <w:sz w:val="28"/>
          <w:szCs w:val="28"/>
          <w:lang w:eastAsia="ru-RU"/>
        </w:rPr>
        <w:t>Данные этого учета необходимо не позднее чем через десять дней со дня голосования представить в территориальную (муниципальную) избирательную комиссию. Редакция периодического печатного издания обязана хранить вышеуказанные учетные документы не менее трех лет после дня голосования.</w:t>
      </w:r>
    </w:p>
    <w:p w:rsidR="005A2D3F" w:rsidRPr="00C47D46" w:rsidRDefault="0029179A" w:rsidP="00A57A91">
      <w:pPr>
        <w:tabs>
          <w:tab w:val="num" w:pos="540"/>
        </w:tabs>
        <w:spacing w:before="120" w:after="120" w:line="280" w:lineRule="exact"/>
        <w:ind w:firstLineChars="201" w:firstLine="565"/>
        <w:jc w:val="both"/>
        <w:rPr>
          <w:rFonts w:ascii="Times New Roman" w:eastAsia="Times New Roman" w:hAnsi="Times New Roman"/>
          <w:b/>
          <w:sz w:val="28"/>
          <w:szCs w:val="28"/>
          <w:u w:val="single"/>
          <w:lang w:eastAsia="ru-RU"/>
        </w:rPr>
      </w:pPr>
      <w:r w:rsidRPr="0029179A">
        <w:rPr>
          <w:rFonts w:ascii="Times New Roman" w:eastAsia="Times New Roman" w:hAnsi="Times New Roman"/>
          <w:b/>
          <w:sz w:val="28"/>
          <w:szCs w:val="28"/>
          <w:lang w:val="en-US" w:eastAsia="ru-RU"/>
        </w:rPr>
        <w:t>II</w:t>
      </w:r>
      <w:r w:rsidRPr="0029179A">
        <w:rPr>
          <w:rFonts w:ascii="Times New Roman" w:eastAsia="Times New Roman" w:hAnsi="Times New Roman"/>
          <w:b/>
          <w:sz w:val="28"/>
          <w:szCs w:val="28"/>
          <w:lang w:eastAsia="ru-RU"/>
        </w:rPr>
        <w:t>. Предоставление печатной площади</w:t>
      </w:r>
      <w:r w:rsidR="005A2D3F" w:rsidRPr="00C47D46">
        <w:rPr>
          <w:rFonts w:ascii="Times New Roman" w:eastAsia="Times New Roman" w:hAnsi="Times New Roman"/>
          <w:b/>
          <w:sz w:val="28"/>
          <w:szCs w:val="28"/>
          <w:lang w:eastAsia="ru-RU"/>
        </w:rPr>
        <w:t xml:space="preserve"> </w:t>
      </w:r>
      <w:r w:rsidRPr="0029179A">
        <w:rPr>
          <w:rFonts w:ascii="Times New Roman" w:eastAsia="Times New Roman" w:hAnsi="Times New Roman"/>
          <w:b/>
          <w:sz w:val="28"/>
          <w:szCs w:val="28"/>
          <w:lang w:eastAsia="ru-RU"/>
        </w:rPr>
        <w:t xml:space="preserve">редакциями </w:t>
      </w:r>
      <w:r w:rsidRPr="0029179A">
        <w:rPr>
          <w:rFonts w:ascii="Times New Roman" w:eastAsia="Times New Roman" w:hAnsi="Times New Roman"/>
          <w:b/>
          <w:sz w:val="28"/>
          <w:szCs w:val="28"/>
          <w:u w:val="single"/>
          <w:lang w:eastAsia="ru-RU"/>
        </w:rPr>
        <w:t>муниципальных периодических печатных изданий</w:t>
      </w:r>
    </w:p>
    <w:p w:rsidR="0029179A" w:rsidRPr="0029179A" w:rsidRDefault="0029179A" w:rsidP="001372DA">
      <w:pPr>
        <w:tabs>
          <w:tab w:val="num" w:pos="72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2.</w:t>
      </w:r>
      <w:r w:rsidR="00CF147E" w:rsidRPr="0029179A">
        <w:rPr>
          <w:rFonts w:ascii="Times New Roman" w:eastAsia="Times New Roman" w:hAnsi="Times New Roman"/>
          <w:sz w:val="28"/>
          <w:szCs w:val="28"/>
          <w:lang w:eastAsia="ru-RU"/>
        </w:rPr>
        <w:t>1. Печатная</w:t>
      </w:r>
      <w:r w:rsidRPr="0029179A">
        <w:rPr>
          <w:rFonts w:ascii="Times New Roman" w:eastAsia="Times New Roman" w:hAnsi="Times New Roman"/>
          <w:sz w:val="28"/>
          <w:szCs w:val="28"/>
          <w:lang w:eastAsia="ru-RU"/>
        </w:rPr>
        <w:t xml:space="preserve"> площадь в муниципальных периодических печатных изданиях предоставляется зарегистрированным кандидатам, избирательным объединениям безвозмездно, а также за плату. Перечень муниципальных периодических печатных изданий предоставляется в территориальные (муниципальные) избирательные </w:t>
      </w:r>
      <w:r w:rsidRPr="0029179A">
        <w:rPr>
          <w:rFonts w:ascii="Times New Roman" w:eastAsia="Times New Roman" w:hAnsi="Times New Roman"/>
          <w:sz w:val="28"/>
          <w:szCs w:val="28"/>
          <w:lang w:eastAsia="ru-RU"/>
        </w:rPr>
        <w:lastRenderedPageBreak/>
        <w:t>Управлением Федеральной службы по надзору в сфере связи, информационных технологий и массовых коммуникаций (Роскомнадзор) по Тверской области.</w:t>
      </w:r>
    </w:p>
    <w:p w:rsidR="0029179A" w:rsidRPr="0029179A" w:rsidRDefault="0029179A" w:rsidP="001372DA">
      <w:pPr>
        <w:tabs>
          <w:tab w:val="left"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2.</w:t>
      </w:r>
      <w:r w:rsidR="00CF147E" w:rsidRPr="0029179A">
        <w:rPr>
          <w:rFonts w:ascii="Times New Roman" w:eastAsia="Times New Roman" w:hAnsi="Times New Roman"/>
          <w:sz w:val="28"/>
          <w:szCs w:val="28"/>
          <w:lang w:eastAsia="ru-RU"/>
        </w:rPr>
        <w:t>2. При</w:t>
      </w:r>
      <w:r w:rsidRPr="0029179A">
        <w:rPr>
          <w:rFonts w:ascii="Times New Roman" w:eastAsia="Times New Roman" w:hAnsi="Times New Roman"/>
          <w:sz w:val="28"/>
          <w:szCs w:val="28"/>
          <w:lang w:eastAsia="ru-RU"/>
        </w:rPr>
        <w:t xml:space="preserve"> проведении выборов в органы местного самоуправления муниципальные периодические печатные издания обязаны:</w:t>
      </w:r>
    </w:p>
    <w:p w:rsidR="0029179A" w:rsidRPr="0029179A" w:rsidRDefault="0029179A" w:rsidP="001372DA">
      <w:pPr>
        <w:numPr>
          <w:ilvl w:val="0"/>
          <w:numId w:val="12"/>
        </w:numPr>
        <w:tabs>
          <w:tab w:val="num" w:pos="0"/>
        </w:tabs>
        <w:spacing w:after="0" w:line="25" w:lineRule="atLeast"/>
        <w:ind w:left="0" w:firstLineChars="201" w:firstLine="565"/>
        <w:jc w:val="both"/>
        <w:rPr>
          <w:rFonts w:ascii="Times New Roman" w:eastAsia="Times New Roman" w:hAnsi="Times New Roman"/>
          <w:b/>
          <w:sz w:val="28"/>
          <w:szCs w:val="28"/>
          <w:lang w:eastAsia="ru-RU"/>
        </w:rPr>
      </w:pPr>
      <w:r w:rsidRPr="0029179A">
        <w:rPr>
          <w:rFonts w:ascii="Times New Roman" w:eastAsia="Times New Roman" w:hAnsi="Times New Roman"/>
          <w:b/>
          <w:sz w:val="28"/>
          <w:szCs w:val="28"/>
          <w:lang w:eastAsia="ru-RU"/>
        </w:rPr>
        <w:t xml:space="preserve">обеспечить </w:t>
      </w:r>
      <w:r w:rsidRPr="0029179A">
        <w:rPr>
          <w:rFonts w:ascii="Times New Roman" w:eastAsia="Times New Roman" w:hAnsi="Times New Roman"/>
          <w:sz w:val="28"/>
          <w:szCs w:val="28"/>
          <w:lang w:eastAsia="ru-RU"/>
        </w:rPr>
        <w:t>равные условия</w:t>
      </w:r>
      <w:r w:rsidRPr="0029179A">
        <w:rPr>
          <w:rFonts w:ascii="Times New Roman" w:eastAsia="Times New Roman" w:hAnsi="Times New Roman"/>
          <w:b/>
          <w:sz w:val="28"/>
          <w:szCs w:val="28"/>
          <w:lang w:eastAsia="ru-RU"/>
        </w:rPr>
        <w:t xml:space="preserve"> проведения предвыборной агитации зарегистрированным кандидатам, избирательным объединениям;</w:t>
      </w:r>
    </w:p>
    <w:p w:rsidR="0029179A" w:rsidRPr="0029179A" w:rsidRDefault="0029179A" w:rsidP="001372DA">
      <w:pPr>
        <w:numPr>
          <w:ilvl w:val="0"/>
          <w:numId w:val="12"/>
        </w:numPr>
        <w:tabs>
          <w:tab w:val="num" w:pos="0"/>
        </w:tabs>
        <w:spacing w:after="0" w:line="25" w:lineRule="atLeast"/>
        <w:ind w:left="0" w:firstLineChars="201" w:firstLine="565"/>
        <w:jc w:val="both"/>
        <w:rPr>
          <w:rFonts w:ascii="Times New Roman" w:eastAsia="Times New Roman" w:hAnsi="Times New Roman"/>
          <w:b/>
          <w:sz w:val="28"/>
          <w:szCs w:val="28"/>
          <w:lang w:eastAsia="ru-RU"/>
        </w:rPr>
      </w:pPr>
      <w:r w:rsidRPr="0029179A">
        <w:rPr>
          <w:rFonts w:ascii="Times New Roman" w:eastAsia="Times New Roman" w:hAnsi="Times New Roman"/>
          <w:b/>
          <w:sz w:val="28"/>
          <w:szCs w:val="28"/>
          <w:lang w:eastAsia="ru-RU"/>
        </w:rPr>
        <w:t xml:space="preserve">предоставлять </w:t>
      </w:r>
      <w:r w:rsidRPr="0029179A">
        <w:rPr>
          <w:rFonts w:ascii="Times New Roman" w:eastAsia="Times New Roman" w:hAnsi="Times New Roman"/>
          <w:sz w:val="28"/>
          <w:szCs w:val="28"/>
          <w:lang w:eastAsia="ru-RU"/>
        </w:rPr>
        <w:t>бесплатные печатные площади</w:t>
      </w:r>
      <w:r w:rsidRPr="0029179A">
        <w:rPr>
          <w:rFonts w:ascii="Times New Roman" w:eastAsia="Times New Roman" w:hAnsi="Times New Roman"/>
          <w:b/>
          <w:sz w:val="28"/>
          <w:szCs w:val="28"/>
          <w:lang w:eastAsia="ru-RU"/>
        </w:rPr>
        <w:t xml:space="preserve"> для агитационных материалов зарегистрированных кандидатов, избирательных объединений;</w:t>
      </w:r>
    </w:p>
    <w:p w:rsidR="0029179A" w:rsidRPr="0029179A" w:rsidRDefault="0029179A" w:rsidP="001372DA">
      <w:pPr>
        <w:numPr>
          <w:ilvl w:val="0"/>
          <w:numId w:val="12"/>
        </w:numPr>
        <w:tabs>
          <w:tab w:val="num" w:pos="0"/>
        </w:tabs>
        <w:spacing w:after="0" w:line="25" w:lineRule="atLeast"/>
        <w:ind w:left="0" w:firstLineChars="201" w:firstLine="563"/>
        <w:jc w:val="both"/>
        <w:rPr>
          <w:rFonts w:ascii="Times New Roman" w:eastAsia="Times New Roman" w:hAnsi="Times New Roman"/>
          <w:b/>
          <w:sz w:val="28"/>
          <w:szCs w:val="28"/>
          <w:lang w:eastAsia="ru-RU"/>
        </w:rPr>
      </w:pPr>
      <w:r w:rsidRPr="0029179A">
        <w:rPr>
          <w:rFonts w:ascii="Times New Roman" w:eastAsia="Times New Roman" w:hAnsi="Times New Roman"/>
          <w:sz w:val="28"/>
          <w:szCs w:val="28"/>
          <w:lang w:eastAsia="ru-RU"/>
        </w:rPr>
        <w:t>резервировать печатную площадь</w:t>
      </w:r>
      <w:r w:rsidRPr="0029179A">
        <w:rPr>
          <w:rFonts w:ascii="Times New Roman" w:eastAsia="Times New Roman" w:hAnsi="Times New Roman"/>
          <w:b/>
          <w:sz w:val="28"/>
          <w:szCs w:val="28"/>
          <w:lang w:eastAsia="ru-RU"/>
        </w:rPr>
        <w:t xml:space="preserve"> для проведения предвыборной агитации </w:t>
      </w:r>
      <w:r w:rsidRPr="0029179A">
        <w:rPr>
          <w:rFonts w:ascii="Times New Roman" w:eastAsia="Times New Roman" w:hAnsi="Times New Roman"/>
          <w:sz w:val="28"/>
          <w:szCs w:val="28"/>
          <w:lang w:eastAsia="ru-RU"/>
        </w:rPr>
        <w:t xml:space="preserve">за плату. </w:t>
      </w:r>
      <w:r w:rsidRPr="0029179A">
        <w:rPr>
          <w:rFonts w:ascii="Times New Roman" w:eastAsia="Times New Roman" w:hAnsi="Times New Roman"/>
          <w:b/>
          <w:sz w:val="28"/>
          <w:szCs w:val="28"/>
          <w:lang w:eastAsia="ru-RU"/>
        </w:rPr>
        <w:t>Размер и условия оплаты должны быть едины для всех зарегистрированных кандидатов, избирательных объединений.</w:t>
      </w:r>
    </w:p>
    <w:p w:rsidR="0029179A" w:rsidRPr="0029179A" w:rsidRDefault="0029179A" w:rsidP="001372DA">
      <w:pPr>
        <w:tabs>
          <w:tab w:val="num" w:pos="14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2.3.</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Территориальная (муниципальная) избирательная комиссия по завершении регистрации, но не позднее дня проведения жеребьевки информирует Редакцию периодического печатного издания о зарегистрированных кандидатах (фамилия, имя, отчество)</w:t>
      </w:r>
      <w:r w:rsidRPr="0029179A">
        <w:rPr>
          <w:rFonts w:ascii="Times New Roman" w:eastAsia="Times New Roman" w:hAnsi="Times New Roman"/>
          <w:sz w:val="28"/>
          <w:szCs w:val="28"/>
          <w:vertAlign w:val="superscript"/>
          <w:lang w:eastAsia="ru-RU"/>
        </w:rPr>
        <w:footnoteReference w:id="1"/>
      </w:r>
      <w:r w:rsidRPr="0029179A">
        <w:rPr>
          <w:rFonts w:ascii="Times New Roman" w:eastAsia="Times New Roman" w:hAnsi="Times New Roman"/>
          <w:sz w:val="28"/>
          <w:szCs w:val="28"/>
          <w:lang w:eastAsia="ru-RU"/>
        </w:rPr>
        <w:t>, избирательных объединениях (наименование, дата и время регистрации), выдвинувших муниципальные списки кандидатов, среди которых должна быть распределена предоставляемая безвозмездно печатная площадь.</w:t>
      </w:r>
    </w:p>
    <w:p w:rsidR="0029179A" w:rsidRPr="0029179A" w:rsidRDefault="0029179A" w:rsidP="001372DA">
      <w:pPr>
        <w:tabs>
          <w:tab w:val="num" w:pos="14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 xml:space="preserve">Не позднее чем за два дня до проведения жеребьевки Редакция периодического печатного издания публикует информацию о дате, времени, месте проведения жеребьевки. Дополнительно к вышеуказанной информации, Редакция публикует адрес, факс либо адрес электронной почты, по которому зарегистрированный кандидат, избирательное объединение вправе направить или предоставить лично письменную заявку на участие в жеребьевке по определению дат опубликования платных предвыборных агитационных материалов. </w:t>
      </w:r>
    </w:p>
    <w:p w:rsidR="0029179A" w:rsidRPr="0029179A" w:rsidRDefault="0029179A" w:rsidP="001372DA">
      <w:pPr>
        <w:tabs>
          <w:tab w:val="num" w:pos="14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Предоставление заявок от зарегистрированных кандидатов, избирательных объединений на участие в жеребьевке в целях распределения бесплатной печатной площади не требуется.</w:t>
      </w:r>
    </w:p>
    <w:p w:rsidR="0029179A" w:rsidRPr="0029179A" w:rsidRDefault="0029179A" w:rsidP="001372DA">
      <w:pPr>
        <w:tabs>
          <w:tab w:val="left" w:pos="540"/>
        </w:tabs>
        <w:spacing w:after="0" w:line="25" w:lineRule="atLeast"/>
        <w:ind w:firstLineChars="201" w:firstLine="563"/>
        <w:jc w:val="both"/>
        <w:rPr>
          <w:rFonts w:ascii="Times New Roman" w:eastAsia="Times New Roman" w:hAnsi="Times New Roman"/>
          <w:sz w:val="28"/>
          <w:szCs w:val="28"/>
          <w:u w:val="single"/>
          <w:lang w:eastAsia="ru-RU"/>
        </w:rPr>
      </w:pPr>
      <w:r w:rsidRPr="0029179A">
        <w:rPr>
          <w:rFonts w:ascii="Times New Roman" w:eastAsia="Times New Roman" w:hAnsi="Times New Roman"/>
          <w:sz w:val="28"/>
          <w:szCs w:val="28"/>
          <w:lang w:eastAsia="ru-RU"/>
        </w:rPr>
        <w:t xml:space="preserve">2.4. </w:t>
      </w:r>
      <w:r w:rsidRPr="0029179A">
        <w:rPr>
          <w:rFonts w:ascii="Times New Roman" w:eastAsia="Times New Roman" w:hAnsi="Times New Roman"/>
          <w:sz w:val="28"/>
          <w:szCs w:val="28"/>
          <w:u w:val="single"/>
          <w:lang w:eastAsia="ru-RU"/>
        </w:rPr>
        <w:t>Определение объемов бесплатной печатной площади</w:t>
      </w:r>
    </w:p>
    <w:p w:rsidR="0029179A" w:rsidRPr="0029179A" w:rsidRDefault="0029179A" w:rsidP="001372DA">
      <w:pPr>
        <w:tabs>
          <w:tab w:val="num" w:pos="72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2.4.1.</w:t>
      </w:r>
      <w:r w:rsidR="005A2D3F" w:rsidRPr="00C47D46">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Общий еженедельный минимальный объем бесплатной печатной площади, которую каждая из Редакций предоставляет соответственно зарегистрированным кандидатам, избирательным объединениям должен составлять не менее 15 процентов общего объема еженедельной печатной площади соответствующего издания в период проведения агитации в СМИ (п.3 ст.49 Кодекса).</w:t>
      </w:r>
    </w:p>
    <w:p w:rsidR="0029179A" w:rsidRPr="0029179A" w:rsidRDefault="0029179A" w:rsidP="001372DA">
      <w:pPr>
        <w:spacing w:after="0" w:line="25" w:lineRule="atLeast"/>
        <w:ind w:firstLineChars="201" w:firstLine="563"/>
        <w:jc w:val="both"/>
        <w:rPr>
          <w:rFonts w:ascii="Times New Roman" w:eastAsia="Times New Roman" w:hAnsi="Times New Roman"/>
          <w:b/>
          <w:sz w:val="28"/>
          <w:szCs w:val="28"/>
          <w:lang w:eastAsia="ru-RU"/>
        </w:rPr>
      </w:pPr>
      <w:r w:rsidRPr="0029179A">
        <w:rPr>
          <w:rFonts w:ascii="Times New Roman" w:eastAsia="Times New Roman" w:hAnsi="Times New Roman"/>
          <w:sz w:val="28"/>
          <w:szCs w:val="28"/>
          <w:lang w:eastAsia="ru-RU"/>
        </w:rPr>
        <w:t>2.4.2.</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Информация об общем объеме бесплатной печатной площади, которую периодическое печатное издание предоставляет для целей предвыборной агитации, публикуется в данном издании не позднее чем через 30 дней после официального опубликования решения о назначении выборов (п.3 ст.49 Кодекса)</w:t>
      </w:r>
      <w:r w:rsidRPr="0029179A">
        <w:rPr>
          <w:rFonts w:ascii="Times New Roman" w:eastAsia="Times New Roman" w:hAnsi="Times New Roman"/>
          <w:b/>
          <w:sz w:val="28"/>
          <w:szCs w:val="28"/>
          <w:lang w:eastAsia="ru-RU"/>
        </w:rPr>
        <w:t>.</w:t>
      </w:r>
    </w:p>
    <w:p w:rsidR="0029179A" w:rsidRPr="0029179A" w:rsidRDefault="0029179A" w:rsidP="001372DA">
      <w:pPr>
        <w:tabs>
          <w:tab w:val="left" w:pos="1260"/>
        </w:tabs>
        <w:spacing w:after="0" w:line="25" w:lineRule="atLeast"/>
        <w:ind w:firstLineChars="201" w:firstLine="565"/>
        <w:jc w:val="both"/>
        <w:rPr>
          <w:rFonts w:ascii="Times New Roman" w:eastAsia="Times New Roman" w:hAnsi="Times New Roman"/>
          <w:i/>
          <w:sz w:val="28"/>
          <w:szCs w:val="28"/>
          <w:lang w:eastAsia="ru-RU"/>
        </w:rPr>
      </w:pPr>
      <w:r w:rsidRPr="0029179A">
        <w:rPr>
          <w:rFonts w:ascii="Times New Roman" w:eastAsia="Times New Roman" w:hAnsi="Times New Roman"/>
          <w:b/>
          <w:i/>
          <w:sz w:val="28"/>
          <w:szCs w:val="28"/>
          <w:lang w:eastAsia="ru-RU"/>
        </w:rPr>
        <w:t>Пример 1</w:t>
      </w:r>
      <w:r w:rsidRPr="0029179A">
        <w:rPr>
          <w:rFonts w:ascii="Times New Roman" w:eastAsia="Times New Roman" w:hAnsi="Times New Roman"/>
          <w:i/>
          <w:sz w:val="28"/>
          <w:szCs w:val="28"/>
          <w:lang w:eastAsia="ru-RU"/>
        </w:rPr>
        <w:t>.</w:t>
      </w:r>
      <w:r w:rsidRPr="0029179A">
        <w:rPr>
          <w:rFonts w:ascii="Times New Roman" w:eastAsia="Times New Roman" w:hAnsi="Times New Roman"/>
          <w:b/>
          <w:i/>
          <w:sz w:val="28"/>
          <w:szCs w:val="28"/>
          <w:lang w:eastAsia="ru-RU"/>
        </w:rPr>
        <w:t xml:space="preserve"> </w:t>
      </w:r>
      <w:r w:rsidRPr="0029179A">
        <w:rPr>
          <w:rFonts w:ascii="Times New Roman" w:eastAsia="Times New Roman" w:hAnsi="Times New Roman"/>
          <w:i/>
          <w:sz w:val="28"/>
          <w:szCs w:val="28"/>
          <w:lang w:eastAsia="ru-RU"/>
        </w:rPr>
        <w:t>Газета выходит 1 раз в неделю, объем выпуска – 8 полос. Период агитации в СМИ начинается за 28 дней до дня голосования и прекращается за одни сутки до дня голосования. В указанный период газета выйдет 4 раза и общий объем печатной площади газеты составит 32 полосы (8 полос х 4 выпуска).</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 xml:space="preserve">Общий минимальный объем бесплатной печатной площади, который Редакция в период агитации в СМИ обязана выделить для всех зарегистрированных </w:t>
      </w:r>
      <w:r w:rsidRPr="0029179A">
        <w:rPr>
          <w:rFonts w:ascii="Times New Roman" w:eastAsia="Times New Roman" w:hAnsi="Times New Roman"/>
          <w:i/>
          <w:sz w:val="28"/>
          <w:szCs w:val="28"/>
          <w:lang w:eastAsia="ru-RU"/>
        </w:rPr>
        <w:lastRenderedPageBreak/>
        <w:t>кандидатов, для всех избирательных объединений составит 4,8 полосы (32 полосы х 15%). При этом еженедельно Редакция обязана предоставлять зарегистрированным кандидатам, избирательным объединениям минимум 1,2 полосы (8 полос х 15%).</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Ели на территории муниципального района проводятся выборы в нескольких (например 11-ти) сельских поселениях, то общий минимальный объем бесплатной печатной площади, предоставляемого для зарегистрированных кандидатов, избирательных объединений на выборах в одном поселении составляет 0,43 полосы (4,8 общий минимальный объем : 11 поселений.)</w:t>
      </w:r>
    </w:p>
    <w:p w:rsidR="0029179A" w:rsidRPr="00871F46" w:rsidRDefault="0029179A" w:rsidP="001372DA">
      <w:pPr>
        <w:spacing w:after="0" w:line="25" w:lineRule="atLeast"/>
        <w:ind w:firstLineChars="201" w:firstLine="565"/>
        <w:jc w:val="both"/>
        <w:rPr>
          <w:rFonts w:ascii="Times New Roman" w:eastAsia="Times New Roman" w:hAnsi="Times New Roman"/>
          <w:b/>
          <w:bCs/>
          <w:sz w:val="28"/>
          <w:szCs w:val="28"/>
          <w:lang w:eastAsia="ru-RU"/>
        </w:rPr>
      </w:pPr>
      <w:r w:rsidRPr="00871F46">
        <w:rPr>
          <w:rFonts w:ascii="Times New Roman" w:eastAsia="Times New Roman" w:hAnsi="Times New Roman"/>
          <w:b/>
          <w:bCs/>
          <w:sz w:val="28"/>
          <w:szCs w:val="28"/>
          <w:lang w:eastAsia="ru-RU"/>
        </w:rPr>
        <w:t>При проведении повторных и дополнительных выборов объем бесплатной печатной площади, который каждая из редакций муниципальных периодических печатных изданий предоставляет для проведения предвыборной агитации каждому кандидату, должен быть не меньше объема бесплатной печатной площади, полученного каждым кандидатом по этому избирательному округу на основных выборах.</w:t>
      </w:r>
    </w:p>
    <w:p w:rsidR="0029179A" w:rsidRPr="0029179A" w:rsidRDefault="0029179A" w:rsidP="00CF147E">
      <w:pPr>
        <w:spacing w:before="120" w:after="120" w:line="280" w:lineRule="exact"/>
        <w:ind w:firstLineChars="201" w:firstLine="563"/>
        <w:jc w:val="both"/>
        <w:rPr>
          <w:rFonts w:ascii="Times New Roman" w:eastAsia="Times New Roman" w:hAnsi="Times New Roman"/>
          <w:b/>
          <w:sz w:val="28"/>
          <w:szCs w:val="28"/>
          <w:lang w:eastAsia="ru-RU"/>
        </w:rPr>
      </w:pPr>
      <w:r w:rsidRPr="0029179A">
        <w:rPr>
          <w:rFonts w:ascii="Times New Roman" w:eastAsia="Times New Roman" w:hAnsi="Times New Roman"/>
          <w:sz w:val="28"/>
          <w:szCs w:val="28"/>
          <w:lang w:eastAsia="ru-RU"/>
        </w:rPr>
        <w:t>2.5.</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b/>
          <w:sz w:val="28"/>
          <w:szCs w:val="28"/>
          <w:lang w:eastAsia="ru-RU"/>
        </w:rPr>
        <w:t xml:space="preserve">Расчет бесплатной печатной площади. </w:t>
      </w:r>
    </w:p>
    <w:p w:rsidR="0029179A" w:rsidRPr="0029179A" w:rsidRDefault="0029179A" w:rsidP="001372DA">
      <w:pPr>
        <w:spacing w:after="0" w:line="25" w:lineRule="atLeast"/>
        <w:ind w:firstLineChars="201" w:firstLine="563"/>
        <w:jc w:val="both"/>
        <w:rPr>
          <w:rFonts w:ascii="Times New Roman" w:eastAsia="Times New Roman" w:hAnsi="Times New Roman"/>
          <w:b/>
          <w:sz w:val="28"/>
          <w:szCs w:val="28"/>
          <w:lang w:eastAsia="ru-RU"/>
        </w:rPr>
      </w:pPr>
      <w:r w:rsidRPr="0029179A">
        <w:rPr>
          <w:rFonts w:ascii="Times New Roman" w:eastAsia="Times New Roman" w:hAnsi="Times New Roman"/>
          <w:sz w:val="28"/>
          <w:szCs w:val="28"/>
          <w:lang w:eastAsia="ru-RU"/>
        </w:rPr>
        <w:t>2.5.1.</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u w:val="single"/>
          <w:lang w:eastAsia="ru-RU"/>
        </w:rPr>
        <w:t>Распределение общего объема</w:t>
      </w:r>
      <w:r w:rsidRPr="0029179A">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u w:val="single"/>
          <w:lang w:eastAsia="ru-RU"/>
        </w:rPr>
        <w:t>бесплатной печатной площади при проведении выборов с применением мажоритарной избирательной системы</w:t>
      </w:r>
      <w:r w:rsidR="00871F46" w:rsidRPr="00871F46">
        <w:rPr>
          <w:rFonts w:ascii="Times New Roman" w:eastAsia="Times New Roman" w:hAnsi="Times New Roman"/>
          <w:bCs/>
          <w:sz w:val="28"/>
          <w:szCs w:val="28"/>
          <w:lang w:eastAsia="ru-RU"/>
        </w:rPr>
        <w:t>.</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На основании официальных сведений о количестве зарегистрированных кандидатов, определяется объем (доля) бесплатной печатной площади каждого кандидата путем деления общего объема бесплатной печатной площади на количество зарегистрированных кандидатов (п. 5 ст. 49 Кодекса).</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2.5.2.</w:t>
      </w:r>
      <w:r w:rsidR="00CF147E">
        <w:rPr>
          <w:rFonts w:ascii="Times New Roman" w:eastAsia="Times New Roman" w:hAnsi="Times New Roman"/>
          <w:b/>
          <w:sz w:val="28"/>
          <w:szCs w:val="28"/>
          <w:u w:val="single"/>
          <w:lang w:eastAsia="ru-RU"/>
        </w:rPr>
        <w:t xml:space="preserve"> </w:t>
      </w:r>
      <w:r w:rsidRPr="0029179A">
        <w:rPr>
          <w:rFonts w:ascii="Times New Roman" w:eastAsia="Times New Roman" w:hAnsi="Times New Roman"/>
          <w:sz w:val="28"/>
          <w:szCs w:val="28"/>
          <w:u w:val="single"/>
          <w:lang w:eastAsia="ru-RU"/>
        </w:rPr>
        <w:t>Распределение общего объема бесплатной печатной площади при проведении выборов с применением смешанной избирательной системы</w:t>
      </w:r>
      <w:r w:rsidRPr="0029179A">
        <w:rPr>
          <w:rFonts w:ascii="Times New Roman" w:eastAsia="Times New Roman" w:hAnsi="Times New Roman"/>
          <w:sz w:val="28"/>
          <w:szCs w:val="28"/>
          <w:lang w:eastAsia="ru-RU"/>
        </w:rPr>
        <w:t>.</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Расчет и выделение бесплатной печатной площади зарегистрированным кандидатам и избирательным объединениям для проведения предвыборной агитации производится раздельно. Рекомендуемое соотношение - 50% от общего объема предоставляемого бесплатной печатной площади отводится для агитации избирательным объединениям и 50% - кандидатам, баллотирующимся по одномандатным (многомандатным) избирательным округам.</w:t>
      </w:r>
    </w:p>
    <w:p w:rsidR="0029179A" w:rsidRPr="0029179A" w:rsidRDefault="0029179A" w:rsidP="001372DA">
      <w:pPr>
        <w:tabs>
          <w:tab w:val="num" w:pos="90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Общий объем бесплатной печатной площади, декларированной Редакцией,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избирательных объединений (п.5 ст.49 Кодекса), т.е. определяется доля бесплатной печатной площади выделяемой для каждого зарегистрированного кандидата, каждого избирательного объединения.</w:t>
      </w:r>
    </w:p>
    <w:p w:rsidR="0029179A" w:rsidRPr="0029179A" w:rsidRDefault="0029179A" w:rsidP="001372DA">
      <w:pPr>
        <w:spacing w:after="0" w:line="25" w:lineRule="atLeast"/>
        <w:ind w:firstLineChars="201" w:firstLine="565"/>
        <w:jc w:val="both"/>
        <w:rPr>
          <w:rFonts w:ascii="Times New Roman" w:eastAsia="Times New Roman" w:hAnsi="Times New Roman"/>
          <w:b/>
          <w:i/>
          <w:sz w:val="28"/>
          <w:szCs w:val="28"/>
          <w:lang w:eastAsia="ru-RU"/>
        </w:rPr>
      </w:pPr>
      <w:r w:rsidRPr="0029179A">
        <w:rPr>
          <w:rFonts w:ascii="Times New Roman" w:eastAsia="Times New Roman" w:hAnsi="Times New Roman"/>
          <w:b/>
          <w:i/>
          <w:sz w:val="28"/>
          <w:szCs w:val="28"/>
          <w:lang w:eastAsia="ru-RU"/>
        </w:rPr>
        <w:t>Пример 3.</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1) Всего в Горском районе по одномандатным округам зарегистрировано 15 кандидатов, по муниципальному избирательному округу зарегистрировано 6 муниципальных списков кандидатов.</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Для агитации кандидатам, баллотирующимся по одномандатным избирательным округам, избирательным объединениям соответственно отводится по 2,4 полосы бесплатной печатной площади (4,8 полосы:</w:t>
      </w:r>
      <w:r w:rsidR="005A2D3F" w:rsidRPr="00C47D46">
        <w:rPr>
          <w:rFonts w:ascii="Times New Roman" w:eastAsia="Times New Roman" w:hAnsi="Times New Roman"/>
          <w:i/>
          <w:sz w:val="28"/>
          <w:szCs w:val="28"/>
          <w:lang w:eastAsia="ru-RU"/>
        </w:rPr>
        <w:t>2)</w:t>
      </w:r>
      <w:r w:rsidRPr="0029179A">
        <w:rPr>
          <w:rFonts w:ascii="Times New Roman" w:eastAsia="Times New Roman" w:hAnsi="Times New Roman"/>
          <w:i/>
          <w:sz w:val="28"/>
          <w:szCs w:val="28"/>
          <w:lang w:eastAsia="ru-RU"/>
        </w:rPr>
        <w:t>.</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 xml:space="preserve">На каждого кандидата, зарегистрированного по одномандатному избирательному округу, приходится 0,16 полосы бесплатной печатной площади (2,4 </w:t>
      </w:r>
      <w:r w:rsidRPr="0029179A">
        <w:rPr>
          <w:rFonts w:ascii="Times New Roman" w:eastAsia="Times New Roman" w:hAnsi="Times New Roman"/>
          <w:i/>
          <w:sz w:val="28"/>
          <w:szCs w:val="28"/>
          <w:lang w:eastAsia="ru-RU"/>
        </w:rPr>
        <w:lastRenderedPageBreak/>
        <w:t xml:space="preserve">полосы:15 кандидатов). На каждое избирательное объединение приходится 0,4 полосы бесплатной печатной площади (2,4 </w:t>
      </w:r>
      <w:r w:rsidR="005A2D3F" w:rsidRPr="00C47D46">
        <w:rPr>
          <w:rFonts w:ascii="Times New Roman" w:eastAsia="Times New Roman" w:hAnsi="Times New Roman"/>
          <w:i/>
          <w:sz w:val="28"/>
          <w:szCs w:val="28"/>
          <w:lang w:eastAsia="ru-RU"/>
        </w:rPr>
        <w:t>полосы:</w:t>
      </w:r>
      <w:r w:rsidRPr="0029179A">
        <w:rPr>
          <w:rFonts w:ascii="Times New Roman" w:eastAsia="Times New Roman" w:hAnsi="Times New Roman"/>
          <w:i/>
          <w:sz w:val="28"/>
          <w:szCs w:val="28"/>
          <w:lang w:eastAsia="ru-RU"/>
        </w:rPr>
        <w:t xml:space="preserve"> 6 избирательных объединений) . </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2) На выборах депутатов представительного органа сельского поселения, проводимых по смешанной избирательной системе по пяти одномандатным округам, образованных на территории поселения зарегистрировано 10 кандидатов, по муниципальному избирательному округу зарегистрировано 4 списка кандидатов.</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Кандидатам, баллотирующимся по одномандатным избирательным округам, избирательным объединениям для агитации отводится соответственно по 0,215 полосы бесплатной печатной площади (0,43 полосы:2).</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Таким образом, каждый зарегистрированный кандидат вправе получить бесплатную печатную площадь в размере 0,0215 полосы (0,215 полосы:10 кандидатов), а каждое избирательное объединение вправе получить бесплатную печатную площадь в размере 0,053 полосы (0,215 полосы: 4 избирательных объединения).</w:t>
      </w:r>
    </w:p>
    <w:p w:rsidR="0029179A" w:rsidRPr="0029179A" w:rsidRDefault="0029179A" w:rsidP="001372DA">
      <w:pPr>
        <w:tabs>
          <w:tab w:val="left" w:pos="126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2.6.</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 xml:space="preserve">В начале проведения жеребьевки представитель Редакции информирует присутствующих об общем объеме бесплатной печатной площади с указанием доли бесплатной печатной площади, которая будет выделена каждому зарегистрированному кандидату, каждому избирательному объединению. </w:t>
      </w:r>
    </w:p>
    <w:p w:rsidR="0029179A" w:rsidRPr="0029179A" w:rsidRDefault="0029179A" w:rsidP="001372DA">
      <w:pPr>
        <w:tabs>
          <w:tab w:val="num" w:pos="0"/>
          <w:tab w:val="left" w:pos="126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2.7.</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Очередность участия избирательных объединений в жеребьевке по определению дат опубликования предвыборных агитационных материалов устанавливается по дате и времени регистрации муниципального списка кандидатов.</w:t>
      </w:r>
    </w:p>
    <w:p w:rsidR="0029179A" w:rsidRPr="0029179A" w:rsidRDefault="0029179A" w:rsidP="001372DA">
      <w:pPr>
        <w:tabs>
          <w:tab w:val="left" w:pos="1260"/>
          <w:tab w:val="num" w:pos="162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Очередность участия в жеребьевке зарегистрированных кандидатов устанавливается в пределах нескольких избирательных округов – вначале по нумерации округов, а затем в пределах одного избирательного округа – в алфавитном порядке.</w:t>
      </w:r>
    </w:p>
    <w:p w:rsidR="0029179A" w:rsidRPr="0029179A" w:rsidRDefault="0029179A" w:rsidP="001372DA">
      <w:pPr>
        <w:tabs>
          <w:tab w:val="left" w:pos="1260"/>
          <w:tab w:val="num" w:pos="198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2.8.</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Затем способом случайной выборки уполномоченный представитель или доверенное лицо избирательного объединения, кандидат из муниципального списка кандидатов, зарегистрированный кандидат или его доверенное лицо самостоятельно, в порядке очередности установленной выше, выбирают дату (даты) публикации. В случае отсутствия при проведении жеребьевки указанных лиц, в жеребьевке в интересах зарегистрированного кандидата, избирательного объединения принимает участие представитель Редакции. Дата публикации вносится в протокол жеребьевки представителем Редакции.</w:t>
      </w:r>
    </w:p>
    <w:p w:rsidR="0029179A" w:rsidRPr="0029179A" w:rsidRDefault="0029179A" w:rsidP="001372DA">
      <w:pPr>
        <w:tabs>
          <w:tab w:val="left" w:pos="540"/>
          <w:tab w:val="left" w:pos="900"/>
        </w:tabs>
        <w:spacing w:after="0" w:line="25" w:lineRule="atLeast"/>
        <w:ind w:firstLineChars="201" w:firstLine="563"/>
        <w:jc w:val="both"/>
        <w:rPr>
          <w:rFonts w:ascii="Times New Roman" w:eastAsia="Times New Roman" w:hAnsi="Times New Roman"/>
          <w:sz w:val="28"/>
          <w:szCs w:val="28"/>
          <w:u w:val="single"/>
          <w:lang w:eastAsia="ru-RU"/>
        </w:rPr>
      </w:pPr>
      <w:r w:rsidRPr="0029179A">
        <w:rPr>
          <w:rFonts w:ascii="Times New Roman" w:eastAsia="Times New Roman" w:hAnsi="Times New Roman"/>
          <w:sz w:val="28"/>
          <w:szCs w:val="28"/>
          <w:lang w:eastAsia="ru-RU"/>
        </w:rPr>
        <w:t xml:space="preserve">2.9. </w:t>
      </w:r>
      <w:r w:rsidRPr="0029179A">
        <w:rPr>
          <w:rFonts w:ascii="Times New Roman" w:eastAsia="Times New Roman" w:hAnsi="Times New Roman"/>
          <w:sz w:val="28"/>
          <w:szCs w:val="28"/>
          <w:u w:val="single"/>
          <w:lang w:eastAsia="ru-RU"/>
        </w:rPr>
        <w:t>Определение объемов платной печатной площади</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2.9.1.</w:t>
      </w:r>
      <w:r w:rsidR="00CF147E">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Общий объем платной печатной площади, резервируемой редакцией муниципального периодического печатного издания, не может быть меньше общего объема бесплатной печатной площади, но не должен превышать этот объем более чем в два раза.</w:t>
      </w:r>
    </w:p>
    <w:p w:rsidR="006F161B" w:rsidRDefault="0029179A" w:rsidP="006F161B">
      <w:pPr>
        <w:spacing w:after="0" w:line="25" w:lineRule="atLeast"/>
        <w:ind w:firstLineChars="201" w:firstLine="565"/>
        <w:jc w:val="both"/>
        <w:rPr>
          <w:rFonts w:ascii="Times New Roman" w:eastAsia="Times New Roman" w:hAnsi="Times New Roman"/>
          <w:i/>
          <w:sz w:val="28"/>
          <w:szCs w:val="28"/>
          <w:lang w:eastAsia="ru-RU"/>
        </w:rPr>
      </w:pPr>
      <w:r w:rsidRPr="0029179A">
        <w:rPr>
          <w:rFonts w:ascii="Times New Roman" w:eastAsia="Times New Roman" w:hAnsi="Times New Roman"/>
          <w:b/>
          <w:i/>
          <w:sz w:val="28"/>
          <w:szCs w:val="28"/>
          <w:lang w:eastAsia="ru-RU"/>
        </w:rPr>
        <w:t>Пример 4.</w:t>
      </w:r>
      <w:r w:rsidRPr="0029179A">
        <w:rPr>
          <w:rFonts w:ascii="Times New Roman" w:eastAsia="Times New Roman" w:hAnsi="Times New Roman"/>
          <w:i/>
          <w:sz w:val="28"/>
          <w:szCs w:val="28"/>
          <w:lang w:eastAsia="ru-RU"/>
        </w:rPr>
        <w:t xml:space="preserve"> Если Редакция в период агитации в СМИ выделит на всех зарегистрированных кандидатов, все избирательные объединения минимум 4,8 полосы бесплатной печатной площади (см. пример 1), то общий объем платной печатной площади должен составлять минимум – 4,8 полосы, максимум – 9,6 полосы. </w:t>
      </w:r>
    </w:p>
    <w:p w:rsidR="0029179A" w:rsidRPr="0029179A" w:rsidRDefault="0029179A" w:rsidP="006F161B">
      <w:pPr>
        <w:spacing w:before="120" w:after="120" w:line="280" w:lineRule="exact"/>
        <w:ind w:firstLineChars="201" w:firstLine="563"/>
        <w:jc w:val="both"/>
        <w:rPr>
          <w:rFonts w:ascii="Times New Roman" w:eastAsia="Times New Roman" w:hAnsi="Times New Roman"/>
          <w:b/>
          <w:sz w:val="28"/>
          <w:szCs w:val="28"/>
          <w:u w:val="single"/>
          <w:lang w:eastAsia="ru-RU"/>
        </w:rPr>
      </w:pPr>
      <w:r w:rsidRPr="0029179A">
        <w:rPr>
          <w:rFonts w:ascii="Times New Roman" w:eastAsia="Times New Roman" w:hAnsi="Times New Roman"/>
          <w:sz w:val="28"/>
          <w:szCs w:val="28"/>
          <w:lang w:eastAsia="ru-RU"/>
        </w:rPr>
        <w:t>2.10.</w:t>
      </w:r>
      <w:r w:rsidR="006F161B">
        <w:rPr>
          <w:rFonts w:ascii="Times New Roman" w:eastAsia="Times New Roman" w:hAnsi="Times New Roman"/>
          <w:sz w:val="28"/>
          <w:szCs w:val="28"/>
          <w:lang w:eastAsia="ru-RU"/>
        </w:rPr>
        <w:t xml:space="preserve"> </w:t>
      </w:r>
      <w:r w:rsidRPr="0029179A">
        <w:rPr>
          <w:rFonts w:ascii="Times New Roman" w:eastAsia="Times New Roman" w:hAnsi="Times New Roman"/>
          <w:b/>
          <w:sz w:val="28"/>
          <w:szCs w:val="28"/>
          <w:lang w:eastAsia="ru-RU"/>
        </w:rPr>
        <w:t>Расчет платной печатной площади.</w:t>
      </w:r>
      <w:r w:rsidRPr="0029179A">
        <w:rPr>
          <w:rFonts w:ascii="Times New Roman" w:eastAsia="Times New Roman" w:hAnsi="Times New Roman"/>
          <w:b/>
          <w:sz w:val="28"/>
          <w:szCs w:val="28"/>
          <w:u w:val="single"/>
          <w:lang w:eastAsia="ru-RU"/>
        </w:rPr>
        <w:t xml:space="preserve"> </w:t>
      </w:r>
    </w:p>
    <w:p w:rsidR="0029179A" w:rsidRPr="0029179A" w:rsidRDefault="0029179A" w:rsidP="001372DA">
      <w:pPr>
        <w:autoSpaceDE w:val="0"/>
        <w:autoSpaceDN w:val="0"/>
        <w:adjustRightInd w:val="0"/>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lastRenderedPageBreak/>
        <w:t>Каждый зарегистрированный кандидат, избирательное объединение, зарегистрировавшее муниципальный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зарегистрировавших муниципальные списки кандидатов.</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Вместе с тем платная печатная площадь распределяется только между зарегистрированными кандидатами, избирательными объединениями,</w:t>
      </w:r>
      <w:r w:rsidRPr="0029179A">
        <w:rPr>
          <w:rFonts w:ascii="Times New Roman" w:eastAsia="Times New Roman" w:hAnsi="Times New Roman"/>
          <w:strike/>
          <w:sz w:val="28"/>
          <w:szCs w:val="28"/>
          <w:lang w:eastAsia="ru-RU"/>
        </w:rPr>
        <w:t xml:space="preserve"> </w:t>
      </w:r>
      <w:r w:rsidRPr="0029179A">
        <w:rPr>
          <w:rFonts w:ascii="Times New Roman" w:eastAsia="Times New Roman" w:hAnsi="Times New Roman"/>
          <w:sz w:val="28"/>
          <w:szCs w:val="28"/>
          <w:lang w:eastAsia="ru-RU"/>
        </w:rPr>
        <w:t>подавшими письменные заявки на участие в жеребьевке в Редакцию до начала проведения жеребьевки.</w:t>
      </w:r>
    </w:p>
    <w:p w:rsidR="0029179A" w:rsidRPr="0029179A" w:rsidRDefault="0029179A" w:rsidP="001372DA">
      <w:pPr>
        <w:spacing w:after="0" w:line="25" w:lineRule="atLeast"/>
        <w:ind w:firstLineChars="201" w:firstLine="563"/>
        <w:jc w:val="both"/>
        <w:rPr>
          <w:rFonts w:ascii="Times New Roman" w:eastAsia="Times New Roman" w:hAnsi="Times New Roman"/>
          <w:b/>
          <w:sz w:val="28"/>
          <w:szCs w:val="28"/>
          <w:lang w:eastAsia="ru-RU"/>
        </w:rPr>
      </w:pPr>
      <w:r w:rsidRPr="0029179A">
        <w:rPr>
          <w:rFonts w:ascii="Times New Roman" w:eastAsia="Times New Roman" w:hAnsi="Times New Roman"/>
          <w:sz w:val="28"/>
          <w:szCs w:val="28"/>
          <w:lang w:eastAsia="ru-RU"/>
        </w:rPr>
        <w:t>2.10.1.</w:t>
      </w:r>
      <w:r w:rsidR="006F161B">
        <w:rPr>
          <w:rFonts w:ascii="Times New Roman" w:eastAsia="Times New Roman" w:hAnsi="Times New Roman"/>
          <w:sz w:val="28"/>
          <w:szCs w:val="28"/>
          <w:u w:val="single"/>
          <w:lang w:eastAsia="ru-RU"/>
        </w:rPr>
        <w:t xml:space="preserve"> </w:t>
      </w:r>
      <w:r w:rsidRPr="0029179A">
        <w:rPr>
          <w:rFonts w:ascii="Times New Roman" w:eastAsia="Times New Roman" w:hAnsi="Times New Roman"/>
          <w:sz w:val="28"/>
          <w:szCs w:val="28"/>
          <w:u w:val="single"/>
          <w:lang w:eastAsia="ru-RU"/>
        </w:rPr>
        <w:t>Распределение общего объема</w:t>
      </w:r>
      <w:r w:rsidRPr="0029179A">
        <w:rPr>
          <w:rFonts w:ascii="Times New Roman" w:eastAsia="Times New Roman" w:hAnsi="Times New Roman"/>
          <w:b/>
          <w:sz w:val="28"/>
          <w:szCs w:val="28"/>
          <w:u w:val="single"/>
          <w:lang w:eastAsia="ru-RU"/>
        </w:rPr>
        <w:t xml:space="preserve"> </w:t>
      </w:r>
      <w:r w:rsidRPr="0029179A">
        <w:rPr>
          <w:rFonts w:ascii="Times New Roman" w:eastAsia="Times New Roman" w:hAnsi="Times New Roman"/>
          <w:sz w:val="28"/>
          <w:szCs w:val="28"/>
          <w:u w:val="single"/>
          <w:lang w:eastAsia="ru-RU"/>
        </w:rPr>
        <w:t>платной печатной площади при проведении выборов с применением мажоритарной избирательной системы</w:t>
      </w:r>
      <w:r w:rsidRPr="006032F5">
        <w:rPr>
          <w:rFonts w:ascii="Times New Roman" w:eastAsia="Times New Roman" w:hAnsi="Times New Roman"/>
          <w:bCs/>
          <w:sz w:val="28"/>
          <w:szCs w:val="28"/>
          <w:lang w:eastAsia="ru-RU"/>
        </w:rPr>
        <w:t>.</w:t>
      </w:r>
    </w:p>
    <w:p w:rsidR="0029179A" w:rsidRPr="0029179A" w:rsidRDefault="0029179A" w:rsidP="001372DA">
      <w:pPr>
        <w:tabs>
          <w:tab w:val="num"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Доля платной печатной площади, выделенной для каждого зарегистрированного кандидата, определяется путем деления общего объема зарезервированной платной печатной площади на количество зарегистрированных кандидатов подавших письменные заявки на участие в жеребьевке.</w:t>
      </w:r>
    </w:p>
    <w:p w:rsidR="0029179A" w:rsidRPr="0029179A" w:rsidRDefault="0029179A" w:rsidP="001372DA">
      <w:pPr>
        <w:spacing w:after="0" w:line="25" w:lineRule="atLeast"/>
        <w:ind w:firstLineChars="201" w:firstLine="565"/>
        <w:jc w:val="both"/>
        <w:rPr>
          <w:rFonts w:ascii="Times New Roman" w:eastAsia="Times New Roman" w:hAnsi="Times New Roman"/>
          <w:i/>
          <w:sz w:val="28"/>
          <w:szCs w:val="28"/>
          <w:lang w:eastAsia="ru-RU"/>
        </w:rPr>
      </w:pPr>
      <w:r w:rsidRPr="0029179A">
        <w:rPr>
          <w:rFonts w:ascii="Times New Roman" w:eastAsia="Times New Roman" w:hAnsi="Times New Roman"/>
          <w:b/>
          <w:i/>
          <w:sz w:val="28"/>
          <w:szCs w:val="28"/>
          <w:lang w:eastAsia="ru-RU"/>
        </w:rPr>
        <w:t xml:space="preserve">Пример 5. </w:t>
      </w:r>
      <w:r w:rsidRPr="0029179A">
        <w:rPr>
          <w:rFonts w:ascii="Times New Roman" w:eastAsia="Times New Roman" w:hAnsi="Times New Roman"/>
          <w:i/>
          <w:sz w:val="28"/>
          <w:szCs w:val="28"/>
          <w:lang w:eastAsia="ru-RU"/>
        </w:rPr>
        <w:t>Количество зарегистрированных кандидатов в Ивановском сельском поселении – 15 чел. Количество зарегистрированных кандидатов, подавших письменную заявку на участие в жеребьевке – 10 чел. Максимальный общий объем зарезервированной платной печатной площади – 9,6 полос (см. пример 4). Каждый зарегистрированный кандидат вправе получить за плату в период агитации в СМИ 0,96 полосы (9,6 полос:10 кандидатов).</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2.10.2.</w:t>
      </w:r>
      <w:r w:rsidR="006F161B">
        <w:rPr>
          <w:rFonts w:ascii="Times New Roman" w:eastAsia="Times New Roman" w:hAnsi="Times New Roman"/>
          <w:b/>
          <w:sz w:val="28"/>
          <w:szCs w:val="28"/>
          <w:u w:val="single"/>
          <w:lang w:eastAsia="ru-RU"/>
        </w:rPr>
        <w:t xml:space="preserve"> </w:t>
      </w:r>
      <w:r w:rsidRPr="0029179A">
        <w:rPr>
          <w:rFonts w:ascii="Times New Roman" w:eastAsia="Times New Roman" w:hAnsi="Times New Roman"/>
          <w:sz w:val="28"/>
          <w:szCs w:val="28"/>
          <w:u w:val="single"/>
          <w:lang w:eastAsia="ru-RU"/>
        </w:rPr>
        <w:t>Распределение общего объема</w:t>
      </w:r>
      <w:r w:rsidRPr="0029179A">
        <w:rPr>
          <w:rFonts w:ascii="Times New Roman" w:eastAsia="Times New Roman" w:hAnsi="Times New Roman"/>
          <w:b/>
          <w:sz w:val="28"/>
          <w:szCs w:val="28"/>
          <w:u w:val="single"/>
          <w:lang w:eastAsia="ru-RU"/>
        </w:rPr>
        <w:t xml:space="preserve"> </w:t>
      </w:r>
      <w:r w:rsidRPr="0029179A">
        <w:rPr>
          <w:rFonts w:ascii="Times New Roman" w:eastAsia="Times New Roman" w:hAnsi="Times New Roman"/>
          <w:sz w:val="28"/>
          <w:szCs w:val="28"/>
          <w:u w:val="single"/>
          <w:lang w:eastAsia="ru-RU"/>
        </w:rPr>
        <w:t>платной печатной площади при проведении выборов с применением смешанной избирательной системы</w:t>
      </w:r>
      <w:r w:rsidRPr="0029179A">
        <w:rPr>
          <w:rFonts w:ascii="Times New Roman" w:eastAsia="Times New Roman" w:hAnsi="Times New Roman"/>
          <w:sz w:val="28"/>
          <w:szCs w:val="28"/>
          <w:lang w:eastAsia="ru-RU"/>
        </w:rPr>
        <w:t>.</w:t>
      </w:r>
    </w:p>
    <w:p w:rsidR="0029179A" w:rsidRPr="0029179A" w:rsidRDefault="0029179A" w:rsidP="001372DA">
      <w:pPr>
        <w:tabs>
          <w:tab w:val="num"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Доля платной печатной площади, выделенной для каждого зарегистрированного кандидата, избирательного объединения, определяется путем деления общего объема зарезервированной платной печатной площади на количество зарегистрированных кандидатов, избирательных объединений, подавших письменные заявки на участие в жеребьевке.</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Расчет и выделение платной печатной площади зарегистрированным кандидатам и избирательным объединениям для проведения предвыборной агитации производится раздельно.</w:t>
      </w:r>
    </w:p>
    <w:p w:rsidR="0029179A" w:rsidRPr="0029179A" w:rsidRDefault="0029179A" w:rsidP="001372DA">
      <w:pPr>
        <w:spacing w:after="0" w:line="25" w:lineRule="atLeast"/>
        <w:ind w:firstLineChars="201" w:firstLine="565"/>
        <w:jc w:val="both"/>
        <w:rPr>
          <w:rFonts w:ascii="Times New Roman" w:eastAsia="Times New Roman" w:hAnsi="Times New Roman"/>
          <w:b/>
          <w:i/>
          <w:sz w:val="28"/>
          <w:szCs w:val="28"/>
          <w:lang w:eastAsia="ru-RU"/>
        </w:rPr>
      </w:pPr>
      <w:r w:rsidRPr="0029179A">
        <w:rPr>
          <w:rFonts w:ascii="Times New Roman" w:eastAsia="Times New Roman" w:hAnsi="Times New Roman"/>
          <w:b/>
          <w:i/>
          <w:sz w:val="28"/>
          <w:szCs w:val="28"/>
          <w:lang w:eastAsia="ru-RU"/>
        </w:rPr>
        <w:t xml:space="preserve">Пример 6. </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1) Количество зарегистрированных кандидатов по одномандатным избирательным округам в Петровском сельском поселении составляет 15 чел., по муниципальному избирательному округу зарегистрировано 4 муниципальных списка кандидатов. Количество зарегистрированных кандидатов, подавших письменную заявку на участие в жеребьевке – 10 чел., количество избирательных объединений, подавших письменную заявку на участие в жеребьевке – 3.</w:t>
      </w:r>
    </w:p>
    <w:p w:rsidR="0029179A" w:rsidRPr="0029179A" w:rsidRDefault="0029179A" w:rsidP="001372DA">
      <w:pPr>
        <w:tabs>
          <w:tab w:val="left" w:pos="1260"/>
          <w:tab w:val="num" w:pos="1980"/>
        </w:tabs>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 xml:space="preserve">Общий объем зарезервированной платной печатной площади – 9,6 печатных полос (см. пример 4). По 4,8 полосы печатной площади на платной основе отводится соответственно для агитации </w:t>
      </w:r>
      <w:r w:rsidR="005A2D3F" w:rsidRPr="00C47D46">
        <w:rPr>
          <w:rFonts w:ascii="Times New Roman" w:eastAsia="Times New Roman" w:hAnsi="Times New Roman"/>
          <w:i/>
          <w:sz w:val="28"/>
          <w:szCs w:val="28"/>
          <w:lang w:eastAsia="ru-RU"/>
        </w:rPr>
        <w:t>кандидатам,</w:t>
      </w:r>
      <w:r w:rsidRPr="0029179A">
        <w:rPr>
          <w:rFonts w:ascii="Times New Roman" w:eastAsia="Times New Roman" w:hAnsi="Times New Roman"/>
          <w:i/>
          <w:sz w:val="28"/>
          <w:szCs w:val="28"/>
          <w:lang w:eastAsia="ru-RU"/>
        </w:rPr>
        <w:t xml:space="preserve"> баллотирующимся по одномандатным избирательным округам и для избирательных объединений (9,6 полосы:2).</w:t>
      </w:r>
    </w:p>
    <w:p w:rsidR="0029179A" w:rsidRPr="0029179A" w:rsidRDefault="0029179A" w:rsidP="001372DA">
      <w:pPr>
        <w:spacing w:after="0" w:line="25" w:lineRule="atLeast"/>
        <w:ind w:firstLineChars="201" w:firstLine="563"/>
        <w:jc w:val="both"/>
        <w:rPr>
          <w:rFonts w:ascii="Times New Roman" w:eastAsia="Times New Roman" w:hAnsi="Times New Roman"/>
          <w:i/>
          <w:sz w:val="28"/>
          <w:szCs w:val="28"/>
          <w:lang w:eastAsia="ru-RU"/>
        </w:rPr>
      </w:pPr>
      <w:r w:rsidRPr="0029179A">
        <w:rPr>
          <w:rFonts w:ascii="Times New Roman" w:eastAsia="Times New Roman" w:hAnsi="Times New Roman"/>
          <w:i/>
          <w:sz w:val="28"/>
          <w:szCs w:val="28"/>
          <w:lang w:eastAsia="ru-RU"/>
        </w:rPr>
        <w:t xml:space="preserve">На каждого кандидата, зарегистрированного по одномандатному избирательному округу и подавшему заявку на участие в жеребьевке, приходится </w:t>
      </w:r>
      <w:r w:rsidRPr="0029179A">
        <w:rPr>
          <w:rFonts w:ascii="Times New Roman" w:eastAsia="Times New Roman" w:hAnsi="Times New Roman"/>
          <w:i/>
          <w:sz w:val="28"/>
          <w:szCs w:val="28"/>
          <w:lang w:eastAsia="ru-RU"/>
        </w:rPr>
        <w:lastRenderedPageBreak/>
        <w:t>0,48 полосы платной печатной площади (4,8 полосы:</w:t>
      </w:r>
      <w:r w:rsidR="005A2D3F" w:rsidRPr="00C47D46">
        <w:rPr>
          <w:rFonts w:ascii="Times New Roman" w:eastAsia="Times New Roman" w:hAnsi="Times New Roman"/>
          <w:i/>
          <w:sz w:val="28"/>
          <w:szCs w:val="28"/>
          <w:lang w:eastAsia="ru-RU"/>
        </w:rPr>
        <w:t>10 кандидатов</w:t>
      </w:r>
      <w:r w:rsidRPr="0029179A">
        <w:rPr>
          <w:rFonts w:ascii="Times New Roman" w:eastAsia="Times New Roman" w:hAnsi="Times New Roman"/>
          <w:i/>
          <w:sz w:val="28"/>
          <w:szCs w:val="28"/>
          <w:lang w:eastAsia="ru-RU"/>
        </w:rPr>
        <w:t>). На каждое избирательное объединение приходится 1,6 полосы платной печатной площади (4,8 полосы:3).</w:t>
      </w:r>
    </w:p>
    <w:p w:rsidR="0029179A" w:rsidRPr="0029179A" w:rsidRDefault="0029179A" w:rsidP="001372DA">
      <w:pPr>
        <w:tabs>
          <w:tab w:val="left" w:pos="90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2.11.</w:t>
      </w:r>
      <w:r w:rsidR="006F161B">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В начале проведения жеребьевки представитель редакции информирует присутствующих об общем объеме зарезервированной платной печатной площади, которая будет выделена каждому кандидату, каждому избирательному объединению и количестве письменных заявок на участие в жеребьевке, поступивших до начала жеребьевки от зарегистрированных кандидатов, избирательных объединений.</w:t>
      </w:r>
    </w:p>
    <w:p w:rsidR="005A2D3F" w:rsidRPr="00C47D46" w:rsidRDefault="0029179A" w:rsidP="001372DA">
      <w:pPr>
        <w:tabs>
          <w:tab w:val="left" w:pos="126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2.12.</w:t>
      </w:r>
      <w:r w:rsidR="006F161B">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Очередность участия в жеребьевке устанавливается пунктами 2.7., 2.8. настоящего Порядка.</w:t>
      </w:r>
    </w:p>
    <w:p w:rsidR="005A2D3F" w:rsidRPr="00C47D46" w:rsidRDefault="0029179A" w:rsidP="006F161B">
      <w:pPr>
        <w:tabs>
          <w:tab w:val="left" w:pos="1260"/>
        </w:tabs>
        <w:spacing w:before="120" w:after="120" w:line="280" w:lineRule="exact"/>
        <w:ind w:firstLineChars="201" w:firstLine="565"/>
        <w:jc w:val="both"/>
        <w:rPr>
          <w:rFonts w:ascii="Times New Roman" w:eastAsia="Times New Roman" w:hAnsi="Times New Roman"/>
          <w:b/>
          <w:sz w:val="28"/>
          <w:szCs w:val="28"/>
          <w:lang w:eastAsia="ru-RU"/>
        </w:rPr>
      </w:pPr>
      <w:r w:rsidRPr="0029179A">
        <w:rPr>
          <w:rFonts w:ascii="Times New Roman" w:eastAsia="Times New Roman" w:hAnsi="Times New Roman"/>
          <w:b/>
          <w:sz w:val="28"/>
          <w:szCs w:val="28"/>
          <w:lang w:val="en-US" w:eastAsia="ru-RU"/>
        </w:rPr>
        <w:t>III</w:t>
      </w:r>
      <w:r w:rsidRPr="0029179A">
        <w:rPr>
          <w:rFonts w:ascii="Times New Roman" w:eastAsia="Times New Roman" w:hAnsi="Times New Roman"/>
          <w:b/>
          <w:sz w:val="28"/>
          <w:szCs w:val="28"/>
          <w:lang w:eastAsia="ru-RU"/>
        </w:rPr>
        <w:t>. Предоставление печатной площади редакциями государственных периодических печатных изданий</w:t>
      </w:r>
    </w:p>
    <w:p w:rsidR="0029179A" w:rsidRPr="0029179A" w:rsidRDefault="0029179A" w:rsidP="001372DA">
      <w:pPr>
        <w:tabs>
          <w:tab w:val="left" w:pos="126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3.1.</w:t>
      </w:r>
      <w:r w:rsidR="006F161B">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 xml:space="preserve">Печатная площадь в государственных периодических печатных изданиях предоставляется зарегистрированным кандидатам, избирательным объединениям за плату. </w:t>
      </w:r>
    </w:p>
    <w:p w:rsidR="0029179A" w:rsidRPr="0029179A" w:rsidRDefault="0029179A" w:rsidP="001372DA">
      <w:pPr>
        <w:tabs>
          <w:tab w:val="num" w:pos="90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3.2.</w:t>
      </w:r>
      <w:r w:rsidR="006F161B">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Размер и условия оплаты печатной площади, предоставляемой государственными периодическими печатными изданиями, должны быть едины для всех зарегистрированных кандидатов.</w:t>
      </w:r>
    </w:p>
    <w:p w:rsidR="0029179A" w:rsidRPr="0029179A" w:rsidRDefault="0029179A" w:rsidP="001372DA">
      <w:pPr>
        <w:tabs>
          <w:tab w:val="num" w:pos="90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3.3.</w:t>
      </w:r>
      <w:r w:rsidR="006F161B">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 xml:space="preserve">Редакции государственных периодических печатных изданий, выходящих реже чем один раз в неделю, вправе отказаться от предоставления платной печатной площади для проведения предвыборной агитации. Таким отказом считается непредставление в территориальную (муниципальную) избирательную комиссию уведомления о готовности представить печатную площадь для проведения предвыборной агитации. </w:t>
      </w:r>
    </w:p>
    <w:p w:rsidR="0029179A" w:rsidRPr="0029179A" w:rsidRDefault="0029179A" w:rsidP="001372DA">
      <w:pPr>
        <w:tabs>
          <w:tab w:val="num" w:pos="90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3.4.</w:t>
      </w:r>
      <w:r w:rsidR="006F161B">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При проведении выборов в органы местного самоуправления государственные периодические печатные издания обязаны:</w:t>
      </w:r>
    </w:p>
    <w:p w:rsidR="006F161B" w:rsidRDefault="006F161B" w:rsidP="006F161B">
      <w:pPr>
        <w:spacing w:after="0" w:line="25" w:lineRule="atLeast"/>
        <w:ind w:left="36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29179A" w:rsidRPr="0029179A">
        <w:rPr>
          <w:rFonts w:ascii="Times New Roman" w:eastAsia="Times New Roman" w:hAnsi="Times New Roman"/>
          <w:b/>
          <w:sz w:val="28"/>
          <w:szCs w:val="28"/>
          <w:lang w:eastAsia="ru-RU"/>
        </w:rPr>
        <w:t xml:space="preserve">обеспечить </w:t>
      </w:r>
      <w:r w:rsidR="0029179A" w:rsidRPr="0029179A">
        <w:rPr>
          <w:rFonts w:ascii="Times New Roman" w:eastAsia="Times New Roman" w:hAnsi="Times New Roman"/>
          <w:sz w:val="28"/>
          <w:szCs w:val="28"/>
          <w:lang w:eastAsia="ru-RU"/>
        </w:rPr>
        <w:t>равные условия</w:t>
      </w:r>
      <w:r w:rsidR="0029179A" w:rsidRPr="0029179A">
        <w:rPr>
          <w:rFonts w:ascii="Times New Roman" w:eastAsia="Times New Roman" w:hAnsi="Times New Roman"/>
          <w:b/>
          <w:sz w:val="28"/>
          <w:szCs w:val="28"/>
          <w:lang w:eastAsia="ru-RU"/>
        </w:rPr>
        <w:t xml:space="preserve"> проведения предвыборной агитации зарегистрированным кандидатам, избирательным объединениям;</w:t>
      </w:r>
    </w:p>
    <w:p w:rsidR="0029179A" w:rsidRPr="0029179A" w:rsidRDefault="006F161B" w:rsidP="006F161B">
      <w:pPr>
        <w:spacing w:after="0" w:line="25" w:lineRule="atLeast"/>
        <w:ind w:left="36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29179A" w:rsidRPr="0029179A">
        <w:rPr>
          <w:rFonts w:ascii="Times New Roman" w:eastAsia="Times New Roman" w:hAnsi="Times New Roman"/>
          <w:sz w:val="28"/>
          <w:szCs w:val="28"/>
          <w:lang w:eastAsia="ru-RU"/>
        </w:rPr>
        <w:t>резервировать печатную площадь</w:t>
      </w:r>
      <w:r w:rsidR="0029179A" w:rsidRPr="0029179A">
        <w:rPr>
          <w:rFonts w:ascii="Times New Roman" w:eastAsia="Times New Roman" w:hAnsi="Times New Roman"/>
          <w:b/>
          <w:sz w:val="28"/>
          <w:szCs w:val="28"/>
          <w:lang w:eastAsia="ru-RU"/>
        </w:rPr>
        <w:t xml:space="preserve"> для проведения предвыборной агитации </w:t>
      </w:r>
      <w:r w:rsidR="0029179A" w:rsidRPr="0029179A">
        <w:rPr>
          <w:rFonts w:ascii="Times New Roman" w:eastAsia="Times New Roman" w:hAnsi="Times New Roman"/>
          <w:sz w:val="28"/>
          <w:szCs w:val="28"/>
          <w:lang w:eastAsia="ru-RU"/>
        </w:rPr>
        <w:t>за плату</w:t>
      </w:r>
      <w:r w:rsidR="0029179A" w:rsidRPr="0029179A">
        <w:rPr>
          <w:rFonts w:ascii="Times New Roman" w:eastAsia="Times New Roman" w:hAnsi="Times New Roman"/>
          <w:b/>
          <w:sz w:val="28"/>
          <w:szCs w:val="28"/>
          <w:lang w:eastAsia="ru-RU"/>
        </w:rPr>
        <w:t>.</w:t>
      </w:r>
      <w:r w:rsidR="0029179A" w:rsidRPr="0029179A">
        <w:rPr>
          <w:rFonts w:ascii="Times New Roman" w:eastAsia="Times New Roman" w:hAnsi="Times New Roman"/>
          <w:sz w:val="28"/>
          <w:szCs w:val="28"/>
          <w:lang w:eastAsia="ru-RU"/>
        </w:rPr>
        <w:t xml:space="preserve"> </w:t>
      </w:r>
    </w:p>
    <w:p w:rsidR="0029179A" w:rsidRPr="0029179A" w:rsidRDefault="0029179A" w:rsidP="001372DA">
      <w:pPr>
        <w:tabs>
          <w:tab w:val="left" w:pos="360"/>
          <w:tab w:val="num" w:pos="90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3.5.</w:t>
      </w:r>
      <w:r w:rsidR="006F161B">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с участием заинтересованных лиц на основании письменных заявок на участие в жеребьевке, поданных до начала проведения жеребьевки зарегистрированными кандидатами, уполномоченными представителями избирательных объединений.</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3.6.</w:t>
      </w:r>
      <w:r w:rsidR="006F161B">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Редакция самостоятельно определяет общий объем платной печатной площади, которую она зарезервирует для проведения предвыборной агитации.</w:t>
      </w:r>
    </w:p>
    <w:p w:rsidR="0029179A" w:rsidRPr="0029179A" w:rsidRDefault="0029179A" w:rsidP="001372DA">
      <w:pPr>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3.7.</w:t>
      </w:r>
      <w:r w:rsidR="006F161B">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Расчет и выделение печатной площади для проведения предвыборной агитации зарегистрированными кандидатами и избирательными объединениями производится раздельно. Рекомендуемое соотношение - 50% от общего объема предоставляемой платной печатной площади отводится для агитации избирательным объединениям и 50% - кандидатам, баллотирующимся по одномандатным избирательным округам.</w:t>
      </w:r>
    </w:p>
    <w:p w:rsidR="0029179A" w:rsidRPr="0029179A" w:rsidRDefault="0029179A" w:rsidP="001372DA">
      <w:pPr>
        <w:tabs>
          <w:tab w:val="num" w:pos="720"/>
        </w:tabs>
        <w:spacing w:after="0" w:line="25" w:lineRule="atLeast"/>
        <w:ind w:firstLineChars="201" w:firstLine="563"/>
        <w:jc w:val="both"/>
        <w:rPr>
          <w:rFonts w:ascii="Times New Roman" w:eastAsia="Times New Roman" w:hAnsi="Times New Roman"/>
          <w:b/>
          <w:sz w:val="28"/>
          <w:szCs w:val="28"/>
          <w:lang w:eastAsia="ru-RU"/>
        </w:rPr>
      </w:pPr>
      <w:r w:rsidRPr="0029179A">
        <w:rPr>
          <w:rFonts w:ascii="Times New Roman" w:eastAsia="Times New Roman" w:hAnsi="Times New Roman"/>
          <w:sz w:val="28"/>
          <w:szCs w:val="28"/>
          <w:lang w:eastAsia="ru-RU"/>
        </w:rPr>
        <w:lastRenderedPageBreak/>
        <w:t>3.8. Порядок проведения жеребьевки по распределению платной печатной площади устанавливается пунктами 2.10.1–2.10.2, 2.11-2.12 настоящего Порядка.</w:t>
      </w:r>
      <w:r w:rsidRPr="0029179A">
        <w:rPr>
          <w:rFonts w:ascii="Times New Roman" w:eastAsia="Times New Roman" w:hAnsi="Times New Roman"/>
          <w:b/>
          <w:sz w:val="28"/>
          <w:szCs w:val="28"/>
          <w:lang w:eastAsia="ru-RU"/>
        </w:rPr>
        <w:t xml:space="preserve"> </w:t>
      </w:r>
    </w:p>
    <w:p w:rsidR="0029179A" w:rsidRPr="0029179A" w:rsidRDefault="0029179A" w:rsidP="006F161B">
      <w:pPr>
        <w:spacing w:before="120" w:after="120" w:line="280" w:lineRule="exact"/>
        <w:ind w:firstLineChars="201" w:firstLine="565"/>
        <w:jc w:val="center"/>
        <w:rPr>
          <w:rFonts w:ascii="Times New Roman" w:eastAsia="Times New Roman" w:hAnsi="Times New Roman"/>
          <w:b/>
          <w:sz w:val="28"/>
          <w:szCs w:val="28"/>
          <w:lang w:eastAsia="ru-RU"/>
        </w:rPr>
      </w:pPr>
      <w:r w:rsidRPr="0029179A">
        <w:rPr>
          <w:rFonts w:ascii="Times New Roman" w:eastAsia="Times New Roman" w:hAnsi="Times New Roman"/>
          <w:b/>
          <w:sz w:val="28"/>
          <w:szCs w:val="28"/>
          <w:lang w:val="en-US" w:eastAsia="ru-RU"/>
        </w:rPr>
        <w:t>IV</w:t>
      </w:r>
      <w:r w:rsidRPr="0029179A">
        <w:rPr>
          <w:rFonts w:ascii="Times New Roman" w:eastAsia="Times New Roman" w:hAnsi="Times New Roman"/>
          <w:b/>
          <w:sz w:val="28"/>
          <w:szCs w:val="28"/>
          <w:lang w:eastAsia="ru-RU"/>
        </w:rPr>
        <w:t xml:space="preserve">. Предоставление печатной площади редакциями </w:t>
      </w:r>
      <w:r w:rsidRPr="0029179A">
        <w:rPr>
          <w:rFonts w:ascii="Times New Roman" w:eastAsia="Times New Roman" w:hAnsi="Times New Roman"/>
          <w:b/>
          <w:sz w:val="28"/>
          <w:szCs w:val="28"/>
          <w:u w:val="single"/>
          <w:lang w:eastAsia="ru-RU"/>
        </w:rPr>
        <w:t>негосударственных периодических печатных изданий</w:t>
      </w:r>
    </w:p>
    <w:p w:rsidR="0029179A" w:rsidRPr="0029179A" w:rsidRDefault="0029179A" w:rsidP="001372DA">
      <w:pPr>
        <w:autoSpaceDE w:val="0"/>
        <w:autoSpaceDN w:val="0"/>
        <w:adjustRightInd w:val="0"/>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4.1.</w:t>
      </w:r>
      <w:r w:rsidR="006F161B">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Редакции негосударственных периодических печатных изданий</w:t>
      </w:r>
      <w:r w:rsidRPr="0029179A">
        <w:rPr>
          <w:rFonts w:ascii="Times New Roman" w:eastAsia="Times New Roman" w:hAnsi="Times New Roman"/>
          <w:b/>
          <w:sz w:val="28"/>
          <w:szCs w:val="28"/>
          <w:lang w:eastAsia="ru-RU"/>
        </w:rPr>
        <w:t xml:space="preserve">, </w:t>
      </w:r>
      <w:r w:rsidRPr="0029179A">
        <w:rPr>
          <w:rFonts w:ascii="Times New Roman" w:eastAsia="Times New Roman" w:hAnsi="Times New Roman"/>
          <w:sz w:val="28"/>
          <w:szCs w:val="28"/>
          <w:lang w:eastAsia="ru-RU"/>
        </w:rPr>
        <w:t>зарегистрированные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платную печатную площадь в соответствующих средствах массовой информации при условии выполнения требований, предусмотренных пунктами 5 и 6 статьи 47 Кодекса. Иные редакции негосударственных периодических печатных изданий не вправе предоставлять зарегистрированным кандидатам, избирательным объединениям печатную площадь.</w:t>
      </w:r>
    </w:p>
    <w:p w:rsidR="0029179A" w:rsidRPr="0029179A" w:rsidRDefault="0029179A" w:rsidP="001372DA">
      <w:pPr>
        <w:tabs>
          <w:tab w:val="num" w:pos="54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4.2.</w:t>
      </w:r>
      <w:r w:rsidR="006F161B">
        <w:rPr>
          <w:rFonts w:ascii="Times New Roman" w:eastAsia="Times New Roman" w:hAnsi="Times New Roman"/>
          <w:sz w:val="28"/>
          <w:szCs w:val="28"/>
          <w:lang w:eastAsia="ru-RU"/>
        </w:rPr>
        <w:t xml:space="preserve"> </w:t>
      </w:r>
      <w:r w:rsidRPr="0029179A">
        <w:rPr>
          <w:rFonts w:ascii="Times New Roman" w:eastAsia="Times New Roman" w:hAnsi="Times New Roman"/>
          <w:sz w:val="28"/>
          <w:szCs w:val="28"/>
          <w:lang w:eastAsia="ru-RU"/>
        </w:rPr>
        <w:t>Условия оплаты печатной площади, предоставляемой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учрежденных кандидатами, избирательными объединениями.</w:t>
      </w:r>
    </w:p>
    <w:p w:rsidR="0029179A" w:rsidRPr="0029179A" w:rsidRDefault="0029179A" w:rsidP="001372DA">
      <w:pPr>
        <w:autoSpaceDE w:val="0"/>
        <w:autoSpaceDN w:val="0"/>
        <w:adjustRightInd w:val="0"/>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При проведении выборов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территориальную (муниципальную) избирательную комиссию.</w:t>
      </w:r>
    </w:p>
    <w:p w:rsidR="0029179A" w:rsidRPr="0029179A" w:rsidRDefault="0029179A" w:rsidP="001372DA">
      <w:pPr>
        <w:tabs>
          <w:tab w:val="num" w:pos="108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4.3. Редакции негосударственных периодических печатных изданий вправе отказаться от предоставления печатной площади для проведения предвыборной агитации. Таким отказом считается непредставление в территориальную (муниципальную) избирательную комиссию уведомления о готовности представить печатную площадь для проведения предвыборной агитации.</w:t>
      </w:r>
    </w:p>
    <w:p w:rsidR="0029179A" w:rsidRPr="0029179A" w:rsidRDefault="0029179A" w:rsidP="001372DA">
      <w:pPr>
        <w:tabs>
          <w:tab w:val="num" w:pos="1080"/>
        </w:tabs>
        <w:spacing w:after="0" w:line="25" w:lineRule="atLeast"/>
        <w:ind w:firstLineChars="201" w:firstLine="563"/>
        <w:jc w:val="both"/>
        <w:rPr>
          <w:rFonts w:ascii="Times New Roman" w:eastAsia="Times New Roman" w:hAnsi="Times New Roman"/>
          <w:sz w:val="28"/>
          <w:szCs w:val="28"/>
          <w:lang w:eastAsia="ru-RU"/>
        </w:rPr>
      </w:pPr>
      <w:r w:rsidRPr="0029179A">
        <w:rPr>
          <w:rFonts w:ascii="Times New Roman" w:eastAsia="Times New Roman" w:hAnsi="Times New Roman"/>
          <w:sz w:val="28"/>
          <w:szCs w:val="28"/>
          <w:lang w:eastAsia="ru-RU"/>
        </w:rPr>
        <w:t>4.4. Редакции негосударственных периодических печатных изданий, опубликовавшие сведения о размере оплаты печатной площади и предоставившие в этот же срок в территориальные (муниципальные) избирательные комиссии уведомление о готовности предоставить печатную площадь для проведения предвыборной агитации, вправе отказать в предоставлении печатной площади для проведения предвыборной агитации.</w:t>
      </w:r>
    </w:p>
    <w:p w:rsidR="0029179A" w:rsidRPr="0029179A" w:rsidRDefault="0029179A" w:rsidP="001372DA">
      <w:pPr>
        <w:spacing w:after="0" w:line="25" w:lineRule="atLeast"/>
        <w:rPr>
          <w:rFonts w:ascii="Times New Roman" w:eastAsia="Times New Roman" w:hAnsi="Times New Roman"/>
          <w:sz w:val="28"/>
          <w:szCs w:val="20"/>
          <w:lang w:eastAsia="ru-RU"/>
        </w:rPr>
        <w:sectPr w:rsidR="0029179A" w:rsidRPr="0029179A" w:rsidSect="00A57A91">
          <w:headerReference w:type="even" r:id="rId8"/>
          <w:footerReference w:type="default" r:id="rId9"/>
          <w:footerReference w:type="first" r:id="rId10"/>
          <w:pgSz w:w="11906" w:h="16838"/>
          <w:pgMar w:top="851" w:right="851" w:bottom="851" w:left="851" w:header="709" w:footer="709" w:gutter="0"/>
          <w:pgNumType w:start="18"/>
          <w:cols w:space="720"/>
          <w:titlePg/>
        </w:sectPr>
      </w:pPr>
    </w:p>
    <w:tbl>
      <w:tblPr>
        <w:tblpPr w:leftFromText="180" w:rightFromText="180" w:vertAnchor="text" w:horzAnchor="margin" w:tblpXSpec="right" w:tblpY="-48"/>
        <w:tblW w:w="0" w:type="auto"/>
        <w:tblLook w:val="01E0" w:firstRow="1" w:lastRow="1" w:firstColumn="1" w:lastColumn="1" w:noHBand="0" w:noVBand="0"/>
      </w:tblPr>
      <w:tblGrid>
        <w:gridCol w:w="7941"/>
      </w:tblGrid>
      <w:tr w:rsidR="0029179A" w:rsidRPr="0029179A" w:rsidTr="00D75F2A">
        <w:tc>
          <w:tcPr>
            <w:tcW w:w="7941" w:type="dxa"/>
          </w:tcPr>
          <w:p w:rsidR="0029179A" w:rsidRPr="0029179A" w:rsidRDefault="0029179A" w:rsidP="001372DA">
            <w:pPr>
              <w:spacing w:after="0" w:line="25" w:lineRule="atLeast"/>
              <w:jc w:val="center"/>
              <w:rPr>
                <w:rFonts w:ascii="Times New Roman" w:eastAsia="Times New Roman" w:hAnsi="Times New Roman"/>
                <w:sz w:val="18"/>
                <w:szCs w:val="24"/>
                <w:lang w:eastAsia="ru-RU"/>
              </w:rPr>
            </w:pPr>
            <w:r w:rsidRPr="0029179A">
              <w:rPr>
                <w:rFonts w:ascii="Times New Roman" w:eastAsia="Times New Roman" w:hAnsi="Times New Roman"/>
                <w:sz w:val="24"/>
                <w:szCs w:val="24"/>
                <w:lang w:eastAsia="ru-RU"/>
              </w:rPr>
              <w:lastRenderedPageBreak/>
              <w:t>Приложение №1</w:t>
            </w:r>
          </w:p>
        </w:tc>
      </w:tr>
      <w:tr w:rsidR="0029179A" w:rsidRPr="0029179A" w:rsidTr="00D75F2A">
        <w:tc>
          <w:tcPr>
            <w:tcW w:w="7941" w:type="dxa"/>
          </w:tcPr>
          <w:p w:rsidR="0029179A" w:rsidRPr="0029179A" w:rsidRDefault="0029179A" w:rsidP="001372DA">
            <w:pPr>
              <w:spacing w:after="0" w:line="25" w:lineRule="atLeast"/>
              <w:jc w:val="center"/>
              <w:rPr>
                <w:rFonts w:ascii="Times New Roman" w:eastAsia="Times New Roman" w:hAnsi="Times New Roman"/>
                <w:sz w:val="20"/>
                <w:szCs w:val="20"/>
                <w:lang w:eastAsia="ru-RU"/>
              </w:rPr>
            </w:pPr>
            <w:r w:rsidRPr="0029179A">
              <w:rPr>
                <w:rFonts w:ascii="Times New Roman" w:eastAsia="Times New Roman" w:hAnsi="Times New Roman"/>
                <w:sz w:val="20"/>
                <w:szCs w:val="20"/>
                <w:lang w:eastAsia="ru-RU"/>
              </w:rPr>
              <w:t xml:space="preserve">к Порядку предоставления зарегистрированным кандидатам, избирательным объединениям печатной площади редакциями периодических печатных изданий при проведении выборов в органы местного самоуправления на территории </w:t>
            </w:r>
          </w:p>
          <w:p w:rsidR="0029179A" w:rsidRPr="0029179A" w:rsidRDefault="0029179A" w:rsidP="001372DA">
            <w:pPr>
              <w:spacing w:after="0" w:line="25" w:lineRule="atLeast"/>
              <w:jc w:val="center"/>
              <w:rPr>
                <w:rFonts w:ascii="Times New Roman" w:eastAsia="Times New Roman" w:hAnsi="Times New Roman"/>
                <w:sz w:val="20"/>
                <w:szCs w:val="20"/>
                <w:lang w:eastAsia="ru-RU"/>
              </w:rPr>
            </w:pPr>
            <w:r w:rsidRPr="0029179A">
              <w:rPr>
                <w:rFonts w:ascii="Times New Roman" w:eastAsia="Times New Roman" w:hAnsi="Times New Roman"/>
                <w:sz w:val="20"/>
                <w:szCs w:val="20"/>
                <w:lang w:eastAsia="ru-RU"/>
              </w:rPr>
              <w:t>Тверской области</w:t>
            </w:r>
          </w:p>
        </w:tc>
      </w:tr>
    </w:tbl>
    <w:p w:rsidR="0029179A" w:rsidRPr="0029179A" w:rsidRDefault="0029179A" w:rsidP="001372DA">
      <w:pPr>
        <w:spacing w:after="0" w:line="25" w:lineRule="atLeast"/>
        <w:jc w:val="center"/>
        <w:rPr>
          <w:rFonts w:ascii="Times New Roman" w:eastAsia="Times New Roman" w:hAnsi="Times New Roman"/>
          <w:sz w:val="18"/>
          <w:szCs w:val="24"/>
          <w:lang w:eastAsia="ru-RU"/>
        </w:rPr>
      </w:pPr>
    </w:p>
    <w:p w:rsidR="00B55E27" w:rsidRDefault="00B55E27" w:rsidP="001372DA">
      <w:pPr>
        <w:spacing w:after="0" w:line="25" w:lineRule="atLeast"/>
        <w:jc w:val="center"/>
        <w:rPr>
          <w:rFonts w:ascii="Times New Roman" w:eastAsia="Times New Roman" w:hAnsi="Times New Roman"/>
          <w:b/>
          <w:sz w:val="24"/>
          <w:szCs w:val="24"/>
          <w:lang w:eastAsia="ru-RU"/>
        </w:rPr>
      </w:pPr>
    </w:p>
    <w:p w:rsidR="00B55E27" w:rsidRDefault="00B55E27" w:rsidP="001372DA">
      <w:pPr>
        <w:spacing w:after="0" w:line="25" w:lineRule="atLeast"/>
        <w:jc w:val="center"/>
        <w:rPr>
          <w:rFonts w:ascii="Times New Roman" w:eastAsia="Times New Roman" w:hAnsi="Times New Roman"/>
          <w:b/>
          <w:sz w:val="24"/>
          <w:szCs w:val="24"/>
          <w:lang w:eastAsia="ru-RU"/>
        </w:rPr>
      </w:pPr>
    </w:p>
    <w:p w:rsidR="00B55E27" w:rsidRDefault="00B55E27" w:rsidP="001372DA">
      <w:pPr>
        <w:spacing w:after="0" w:line="25" w:lineRule="atLeast"/>
        <w:jc w:val="center"/>
        <w:rPr>
          <w:rFonts w:ascii="Times New Roman" w:eastAsia="Times New Roman" w:hAnsi="Times New Roman"/>
          <w:b/>
          <w:sz w:val="24"/>
          <w:szCs w:val="24"/>
          <w:lang w:eastAsia="ru-RU"/>
        </w:rPr>
      </w:pPr>
    </w:p>
    <w:p w:rsidR="00B55E27" w:rsidRDefault="00B55E27" w:rsidP="001372DA">
      <w:pPr>
        <w:spacing w:after="0" w:line="25" w:lineRule="atLeast"/>
        <w:jc w:val="center"/>
        <w:rPr>
          <w:rFonts w:ascii="Times New Roman" w:eastAsia="Times New Roman" w:hAnsi="Times New Roman"/>
          <w:b/>
          <w:sz w:val="24"/>
          <w:szCs w:val="24"/>
          <w:lang w:eastAsia="ru-RU"/>
        </w:rPr>
      </w:pPr>
    </w:p>
    <w:p w:rsidR="0029179A" w:rsidRPr="0029179A" w:rsidRDefault="0029179A" w:rsidP="001372DA">
      <w:pPr>
        <w:spacing w:after="0" w:line="25" w:lineRule="atLeast"/>
        <w:jc w:val="center"/>
        <w:rPr>
          <w:rFonts w:ascii="Times New Roman" w:eastAsia="Times New Roman" w:hAnsi="Times New Roman"/>
          <w:b/>
          <w:sz w:val="24"/>
          <w:szCs w:val="24"/>
          <w:lang w:eastAsia="ru-RU"/>
        </w:rPr>
      </w:pPr>
      <w:r w:rsidRPr="0029179A">
        <w:rPr>
          <w:rFonts w:ascii="Times New Roman" w:eastAsia="Times New Roman" w:hAnsi="Times New Roman"/>
          <w:b/>
          <w:sz w:val="24"/>
          <w:szCs w:val="24"/>
          <w:lang w:eastAsia="ru-RU"/>
        </w:rPr>
        <w:t xml:space="preserve">ПРОТОКОЛ </w:t>
      </w:r>
    </w:p>
    <w:p w:rsidR="0029179A" w:rsidRPr="0029179A" w:rsidRDefault="0029179A" w:rsidP="001372DA">
      <w:pPr>
        <w:spacing w:after="0" w:line="25" w:lineRule="atLeast"/>
        <w:jc w:val="center"/>
        <w:rPr>
          <w:rFonts w:ascii="Times New Roman" w:eastAsia="Times New Roman" w:hAnsi="Times New Roman"/>
          <w:b/>
          <w:sz w:val="24"/>
          <w:szCs w:val="24"/>
          <w:lang w:eastAsia="ru-RU"/>
        </w:rPr>
      </w:pPr>
      <w:r w:rsidRPr="0029179A">
        <w:rPr>
          <w:rFonts w:ascii="Times New Roman" w:eastAsia="Times New Roman" w:hAnsi="Times New Roman"/>
          <w:b/>
          <w:sz w:val="24"/>
          <w:szCs w:val="24"/>
          <w:lang w:eastAsia="ru-RU"/>
        </w:rPr>
        <w:t>жеребьевки по определению дат опубликования на безвозмездной (платной)</w:t>
      </w:r>
      <w:r w:rsidR="00B12A73" w:rsidRPr="0029179A">
        <w:rPr>
          <w:rFonts w:ascii="Times New Roman" w:eastAsia="Times New Roman" w:hAnsi="Times New Roman"/>
          <w:b/>
          <w:sz w:val="24"/>
          <w:szCs w:val="24"/>
          <w:lang w:eastAsia="ru-RU"/>
        </w:rPr>
        <w:t>* основе</w:t>
      </w:r>
      <w:r w:rsidRPr="0029179A">
        <w:rPr>
          <w:rFonts w:ascii="Times New Roman" w:eastAsia="Times New Roman" w:hAnsi="Times New Roman"/>
          <w:b/>
          <w:sz w:val="24"/>
          <w:szCs w:val="24"/>
          <w:lang w:eastAsia="ru-RU"/>
        </w:rPr>
        <w:t xml:space="preserve"> предвыборных агитационных материалов зарегистрированных кандидатов, избирательных объединений на выборах депутатов</w:t>
      </w:r>
      <w:r w:rsidRPr="0029179A">
        <w:rPr>
          <w:rFonts w:ascii="Times New Roman" w:eastAsia="Times New Roman" w:hAnsi="Times New Roman"/>
          <w:b/>
          <w:sz w:val="24"/>
          <w:szCs w:val="24"/>
          <w:lang w:eastAsia="ru-RU"/>
        </w:rPr>
        <w:br/>
        <w:t xml:space="preserve"> _______________________________________</w:t>
      </w:r>
    </w:p>
    <w:p w:rsidR="0029179A" w:rsidRPr="0029179A" w:rsidRDefault="0029179A" w:rsidP="001372DA">
      <w:pPr>
        <w:spacing w:after="0" w:line="25" w:lineRule="atLeast"/>
        <w:jc w:val="center"/>
        <w:rPr>
          <w:rFonts w:ascii="Times New Roman" w:eastAsia="Times New Roman" w:hAnsi="Times New Roman"/>
          <w:i/>
          <w:sz w:val="20"/>
          <w:szCs w:val="20"/>
          <w:lang w:eastAsia="ru-RU"/>
        </w:rPr>
      </w:pPr>
      <w:r w:rsidRPr="0029179A">
        <w:rPr>
          <w:rFonts w:ascii="Times New Roman" w:eastAsia="Times New Roman" w:hAnsi="Times New Roman"/>
          <w:i/>
          <w:sz w:val="20"/>
          <w:szCs w:val="20"/>
          <w:lang w:eastAsia="ru-RU"/>
        </w:rPr>
        <w:t>(наименование выборов)</w:t>
      </w:r>
    </w:p>
    <w:p w:rsidR="0029179A" w:rsidRPr="0029179A" w:rsidRDefault="0029179A" w:rsidP="001372DA">
      <w:pPr>
        <w:spacing w:after="0" w:line="25" w:lineRule="atLeast"/>
        <w:jc w:val="center"/>
        <w:rPr>
          <w:rFonts w:ascii="Times New Roman" w:eastAsia="Times New Roman" w:hAnsi="Times New Roman"/>
          <w:sz w:val="20"/>
          <w:szCs w:val="20"/>
          <w:lang w:eastAsia="ru-RU"/>
        </w:rPr>
      </w:pPr>
      <w:r w:rsidRPr="0029179A">
        <w:rPr>
          <w:rFonts w:ascii="Times New Roman" w:eastAsia="Times New Roman" w:hAnsi="Times New Roman"/>
          <w:sz w:val="20"/>
          <w:szCs w:val="20"/>
          <w:lang w:eastAsia="ru-RU"/>
        </w:rPr>
        <w:t>в __________________________________________________________________________</w:t>
      </w:r>
    </w:p>
    <w:p w:rsidR="0029179A" w:rsidRPr="0029179A" w:rsidRDefault="0029179A" w:rsidP="001372DA">
      <w:pPr>
        <w:spacing w:after="0" w:line="25" w:lineRule="atLeast"/>
        <w:jc w:val="center"/>
        <w:rPr>
          <w:rFonts w:ascii="Times New Roman" w:eastAsia="Times New Roman" w:hAnsi="Times New Roman"/>
          <w:i/>
          <w:sz w:val="20"/>
          <w:szCs w:val="20"/>
          <w:lang w:eastAsia="ru-RU"/>
        </w:rPr>
      </w:pPr>
      <w:r w:rsidRPr="0029179A">
        <w:rPr>
          <w:rFonts w:ascii="Times New Roman" w:eastAsia="Times New Roman" w:hAnsi="Times New Roman"/>
          <w:i/>
          <w:sz w:val="20"/>
          <w:szCs w:val="20"/>
          <w:lang w:eastAsia="ru-RU"/>
        </w:rPr>
        <w:t>(наименование периодического печатного издания)</w:t>
      </w:r>
    </w:p>
    <w:p w:rsidR="0029179A" w:rsidRPr="0029179A" w:rsidRDefault="0029179A" w:rsidP="001372DA">
      <w:pPr>
        <w:spacing w:after="0" w:line="25" w:lineRule="atLeast"/>
        <w:jc w:val="center"/>
        <w:rPr>
          <w:rFonts w:ascii="Times New Roman" w:eastAsia="Times New Roman" w:hAnsi="Times New Roman"/>
          <w:b/>
          <w:sz w:val="16"/>
          <w:szCs w:val="16"/>
          <w:lang w:eastAsia="ru-RU"/>
        </w:rPr>
      </w:pPr>
    </w:p>
    <w:tbl>
      <w:tblPr>
        <w:tblW w:w="154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279"/>
        <w:gridCol w:w="2340"/>
        <w:gridCol w:w="1935"/>
        <w:gridCol w:w="2216"/>
        <w:gridCol w:w="2936"/>
        <w:gridCol w:w="3184"/>
      </w:tblGrid>
      <w:tr w:rsidR="0029179A" w:rsidRPr="0029179A" w:rsidTr="00CE6D29">
        <w:tc>
          <w:tcPr>
            <w:tcW w:w="601"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Cs w:val="24"/>
                <w:lang w:eastAsia="ru-RU"/>
              </w:rPr>
            </w:pPr>
            <w:r w:rsidRPr="0029179A">
              <w:rPr>
                <w:rFonts w:ascii="Times New Roman" w:eastAsia="Times New Roman" w:hAnsi="Times New Roman"/>
                <w:szCs w:val="24"/>
                <w:lang w:eastAsia="ru-RU"/>
              </w:rPr>
              <w:t>№ п/п</w:t>
            </w:r>
          </w:p>
        </w:tc>
        <w:tc>
          <w:tcPr>
            <w:tcW w:w="2279"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Cs w:val="24"/>
                <w:lang w:eastAsia="ru-RU"/>
              </w:rPr>
            </w:pPr>
            <w:r w:rsidRPr="0029179A">
              <w:rPr>
                <w:rFonts w:ascii="Times New Roman" w:eastAsia="Times New Roman" w:hAnsi="Times New Roman"/>
                <w:szCs w:val="24"/>
                <w:lang w:eastAsia="ru-RU"/>
              </w:rPr>
              <w:t xml:space="preserve">Наименование и номер избирательного округа </w:t>
            </w:r>
          </w:p>
        </w:tc>
        <w:tc>
          <w:tcPr>
            <w:tcW w:w="2340"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Cs w:val="24"/>
                <w:lang w:eastAsia="ru-RU"/>
              </w:rPr>
            </w:pPr>
            <w:r w:rsidRPr="0029179A">
              <w:rPr>
                <w:rFonts w:ascii="Times New Roman" w:eastAsia="Times New Roman" w:hAnsi="Times New Roman"/>
                <w:szCs w:val="24"/>
                <w:lang w:eastAsia="ru-RU"/>
              </w:rPr>
              <w:t>Фамилия, имя, отчество зарегистрированного кандидата, наименование избирательного объединения**</w:t>
            </w:r>
          </w:p>
        </w:tc>
        <w:tc>
          <w:tcPr>
            <w:tcW w:w="1935"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Cs w:val="24"/>
                <w:lang w:eastAsia="ru-RU"/>
              </w:rPr>
            </w:pPr>
            <w:r w:rsidRPr="0029179A">
              <w:rPr>
                <w:rFonts w:ascii="Times New Roman" w:eastAsia="Times New Roman" w:hAnsi="Times New Roman"/>
                <w:szCs w:val="24"/>
                <w:lang w:eastAsia="ru-RU"/>
              </w:rPr>
              <w:t>Объем предоставляемой бесплатной (платной) печатной площади</w:t>
            </w:r>
          </w:p>
        </w:tc>
        <w:tc>
          <w:tcPr>
            <w:tcW w:w="2216"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Cs w:val="24"/>
                <w:lang w:eastAsia="ru-RU"/>
              </w:rPr>
            </w:pPr>
            <w:r w:rsidRPr="0029179A">
              <w:rPr>
                <w:rFonts w:ascii="Times New Roman" w:eastAsia="Times New Roman" w:hAnsi="Times New Roman"/>
                <w:szCs w:val="24"/>
                <w:lang w:eastAsia="ru-RU"/>
              </w:rPr>
              <w:t xml:space="preserve">Дата </w:t>
            </w:r>
            <w:r w:rsidR="00B55E27" w:rsidRPr="0029179A">
              <w:rPr>
                <w:rFonts w:ascii="Times New Roman" w:eastAsia="Times New Roman" w:hAnsi="Times New Roman"/>
                <w:szCs w:val="24"/>
                <w:lang w:eastAsia="ru-RU"/>
              </w:rPr>
              <w:t>опубликования предвыборных</w:t>
            </w:r>
            <w:r w:rsidRPr="0029179A">
              <w:rPr>
                <w:rFonts w:ascii="Times New Roman" w:eastAsia="Times New Roman" w:hAnsi="Times New Roman"/>
                <w:szCs w:val="24"/>
                <w:lang w:eastAsia="ru-RU"/>
              </w:rPr>
              <w:t xml:space="preserve"> агитационных материалов</w:t>
            </w:r>
          </w:p>
        </w:tc>
        <w:tc>
          <w:tcPr>
            <w:tcW w:w="2936"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Cs w:val="24"/>
                <w:lang w:eastAsia="ru-RU"/>
              </w:rPr>
            </w:pPr>
            <w:r w:rsidRPr="0029179A">
              <w:rPr>
                <w:rFonts w:ascii="Times New Roman" w:eastAsia="Times New Roman" w:hAnsi="Times New Roman"/>
                <w:szCs w:val="24"/>
                <w:lang w:eastAsia="ru-RU"/>
              </w:rPr>
              <w:t>Фамилия, инициалы зарегистрированного кандидата или его доверенного лица, уполномоченного представителя избирательного объединения (</w:t>
            </w:r>
            <w:r w:rsidR="00B55E27" w:rsidRPr="0029179A">
              <w:rPr>
                <w:rFonts w:ascii="Times New Roman" w:eastAsia="Times New Roman" w:hAnsi="Times New Roman"/>
                <w:szCs w:val="24"/>
                <w:lang w:eastAsia="ru-RU"/>
              </w:rPr>
              <w:t>представителя Редакции</w:t>
            </w:r>
            <w:r w:rsidRPr="0029179A">
              <w:rPr>
                <w:rFonts w:ascii="Times New Roman" w:eastAsia="Times New Roman" w:hAnsi="Times New Roman"/>
                <w:szCs w:val="24"/>
                <w:lang w:eastAsia="ru-RU"/>
              </w:rPr>
              <w:t>)</w:t>
            </w:r>
          </w:p>
        </w:tc>
        <w:tc>
          <w:tcPr>
            <w:tcW w:w="3184"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Cs w:val="24"/>
                <w:lang w:eastAsia="ru-RU"/>
              </w:rPr>
            </w:pPr>
            <w:r w:rsidRPr="0029179A">
              <w:rPr>
                <w:rFonts w:ascii="Times New Roman" w:eastAsia="Times New Roman" w:hAnsi="Times New Roman"/>
                <w:szCs w:val="24"/>
                <w:lang w:eastAsia="ru-RU"/>
              </w:rPr>
              <w:t xml:space="preserve">Подпись зарегистрированного кандидата или его доверенного лица уполномоченного представителя избирательного объединения </w:t>
            </w:r>
          </w:p>
          <w:p w:rsidR="0029179A" w:rsidRPr="0029179A" w:rsidRDefault="0029179A" w:rsidP="001372DA">
            <w:pPr>
              <w:spacing w:after="0" w:line="25" w:lineRule="atLeast"/>
              <w:jc w:val="center"/>
              <w:rPr>
                <w:rFonts w:ascii="Times New Roman" w:eastAsia="Times New Roman" w:hAnsi="Times New Roman"/>
                <w:szCs w:val="24"/>
                <w:lang w:eastAsia="ru-RU"/>
              </w:rPr>
            </w:pPr>
            <w:r w:rsidRPr="0029179A">
              <w:rPr>
                <w:rFonts w:ascii="Times New Roman" w:eastAsia="Times New Roman" w:hAnsi="Times New Roman"/>
                <w:szCs w:val="24"/>
                <w:lang w:eastAsia="ru-RU"/>
              </w:rPr>
              <w:t>(представителя Редакции)</w:t>
            </w:r>
          </w:p>
          <w:p w:rsidR="0029179A" w:rsidRPr="0029179A" w:rsidRDefault="0029179A" w:rsidP="001372DA">
            <w:pPr>
              <w:spacing w:after="0" w:line="25" w:lineRule="atLeast"/>
              <w:jc w:val="center"/>
              <w:rPr>
                <w:rFonts w:ascii="Times New Roman" w:eastAsia="Times New Roman" w:hAnsi="Times New Roman"/>
                <w:szCs w:val="24"/>
                <w:lang w:eastAsia="ru-RU"/>
              </w:rPr>
            </w:pPr>
            <w:r w:rsidRPr="0029179A">
              <w:rPr>
                <w:rFonts w:ascii="Times New Roman" w:eastAsia="Times New Roman" w:hAnsi="Times New Roman"/>
                <w:szCs w:val="24"/>
                <w:lang w:eastAsia="ru-RU"/>
              </w:rPr>
              <w:t>и дата подписания</w:t>
            </w:r>
          </w:p>
        </w:tc>
      </w:tr>
      <w:tr w:rsidR="0029179A" w:rsidRPr="0029179A" w:rsidTr="00CE6D29">
        <w:tc>
          <w:tcPr>
            <w:tcW w:w="601"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1</w:t>
            </w:r>
          </w:p>
        </w:tc>
        <w:tc>
          <w:tcPr>
            <w:tcW w:w="2279"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2</w:t>
            </w:r>
          </w:p>
        </w:tc>
        <w:tc>
          <w:tcPr>
            <w:tcW w:w="2340"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3</w:t>
            </w:r>
          </w:p>
        </w:tc>
        <w:tc>
          <w:tcPr>
            <w:tcW w:w="1935"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4</w:t>
            </w:r>
          </w:p>
        </w:tc>
        <w:tc>
          <w:tcPr>
            <w:tcW w:w="2216"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5</w:t>
            </w:r>
          </w:p>
        </w:tc>
        <w:tc>
          <w:tcPr>
            <w:tcW w:w="2936"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6</w:t>
            </w:r>
          </w:p>
        </w:tc>
        <w:tc>
          <w:tcPr>
            <w:tcW w:w="3184"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7</w:t>
            </w:r>
          </w:p>
        </w:tc>
      </w:tr>
      <w:tr w:rsidR="0029179A" w:rsidRPr="0029179A" w:rsidTr="00CE6D29">
        <w:tc>
          <w:tcPr>
            <w:tcW w:w="601"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numPr>
                <w:ilvl w:val="0"/>
                <w:numId w:val="14"/>
              </w:numPr>
              <w:spacing w:after="0" w:line="25" w:lineRule="atLeast"/>
              <w:ind w:left="0"/>
              <w:jc w:val="center"/>
              <w:rPr>
                <w:rFonts w:ascii="Times New Roman" w:eastAsia="Times New Roman" w:hAnsi="Times New Roman"/>
                <w:sz w:val="20"/>
                <w:szCs w:val="20"/>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20"/>
                <w:szCs w:val="20"/>
                <w:lang w:eastAsia="ru-RU"/>
              </w:rPr>
            </w:pPr>
          </w:p>
        </w:tc>
        <w:tc>
          <w:tcPr>
            <w:tcW w:w="1935"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20"/>
                <w:szCs w:val="20"/>
                <w:lang w:eastAsia="ru-RU"/>
              </w:rPr>
            </w:pPr>
          </w:p>
        </w:tc>
        <w:tc>
          <w:tcPr>
            <w:tcW w:w="2216"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20"/>
                <w:szCs w:val="20"/>
                <w:lang w:eastAsia="ru-RU"/>
              </w:rPr>
            </w:pPr>
          </w:p>
        </w:tc>
        <w:tc>
          <w:tcPr>
            <w:tcW w:w="2936"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20"/>
                <w:szCs w:val="20"/>
                <w:lang w:eastAsia="ru-RU"/>
              </w:rPr>
            </w:pPr>
          </w:p>
        </w:tc>
        <w:tc>
          <w:tcPr>
            <w:tcW w:w="3184"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20"/>
                <w:szCs w:val="20"/>
                <w:lang w:eastAsia="ru-RU"/>
              </w:rPr>
            </w:pPr>
          </w:p>
        </w:tc>
      </w:tr>
      <w:tr w:rsidR="0029179A" w:rsidRPr="0029179A" w:rsidTr="00CE6D29">
        <w:tc>
          <w:tcPr>
            <w:tcW w:w="601"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numPr>
                <w:ilvl w:val="0"/>
                <w:numId w:val="14"/>
              </w:numPr>
              <w:spacing w:after="0" w:line="25" w:lineRule="atLeast"/>
              <w:ind w:left="0"/>
              <w:jc w:val="center"/>
              <w:rPr>
                <w:rFonts w:ascii="Times New Roman" w:eastAsia="Times New Roman" w:hAnsi="Times New Roman"/>
                <w:sz w:val="20"/>
                <w:szCs w:val="20"/>
                <w:lang w:eastAsia="ru-RU"/>
              </w:rPr>
            </w:pPr>
          </w:p>
        </w:tc>
        <w:tc>
          <w:tcPr>
            <w:tcW w:w="2279"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20"/>
                <w:szCs w:val="20"/>
                <w:lang w:eastAsia="ru-RU"/>
              </w:rPr>
            </w:pPr>
          </w:p>
        </w:tc>
        <w:tc>
          <w:tcPr>
            <w:tcW w:w="1935"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20"/>
                <w:szCs w:val="20"/>
                <w:lang w:eastAsia="ru-RU"/>
              </w:rPr>
            </w:pPr>
          </w:p>
        </w:tc>
        <w:tc>
          <w:tcPr>
            <w:tcW w:w="2216"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20"/>
                <w:szCs w:val="20"/>
                <w:lang w:eastAsia="ru-RU"/>
              </w:rPr>
            </w:pPr>
          </w:p>
        </w:tc>
        <w:tc>
          <w:tcPr>
            <w:tcW w:w="2936"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20"/>
                <w:szCs w:val="20"/>
                <w:lang w:eastAsia="ru-RU"/>
              </w:rPr>
            </w:pPr>
          </w:p>
        </w:tc>
        <w:tc>
          <w:tcPr>
            <w:tcW w:w="3184" w:type="dxa"/>
            <w:tcBorders>
              <w:top w:val="single" w:sz="4" w:space="0" w:color="auto"/>
              <w:left w:val="single" w:sz="4" w:space="0" w:color="auto"/>
              <w:bottom w:val="single" w:sz="4" w:space="0" w:color="auto"/>
              <w:right w:val="single" w:sz="4" w:space="0" w:color="auto"/>
            </w:tcBorders>
            <w:vAlign w:val="center"/>
          </w:tcPr>
          <w:p w:rsidR="0029179A" w:rsidRPr="0029179A" w:rsidRDefault="0029179A" w:rsidP="001372DA">
            <w:pPr>
              <w:spacing w:after="0" w:line="25" w:lineRule="atLeast"/>
              <w:jc w:val="center"/>
              <w:rPr>
                <w:rFonts w:ascii="Times New Roman" w:eastAsia="Times New Roman" w:hAnsi="Times New Roman"/>
                <w:sz w:val="20"/>
                <w:szCs w:val="20"/>
                <w:lang w:eastAsia="ru-RU"/>
              </w:rPr>
            </w:pPr>
          </w:p>
        </w:tc>
      </w:tr>
    </w:tbl>
    <w:p w:rsidR="0029179A" w:rsidRPr="0029179A" w:rsidRDefault="0029179A" w:rsidP="001372DA">
      <w:pPr>
        <w:spacing w:after="0" w:line="25" w:lineRule="atLeast"/>
        <w:rPr>
          <w:rFonts w:ascii="Times New Roman" w:eastAsia="Times New Roman" w:hAnsi="Times New Roman"/>
          <w:sz w:val="24"/>
          <w:szCs w:val="24"/>
          <w:lang w:eastAsia="ru-RU"/>
        </w:rPr>
      </w:pPr>
    </w:p>
    <w:p w:rsidR="0029179A" w:rsidRPr="0029179A" w:rsidRDefault="0029179A" w:rsidP="001372DA">
      <w:pPr>
        <w:spacing w:after="0" w:line="25" w:lineRule="atLeast"/>
        <w:rPr>
          <w:rFonts w:ascii="Times New Roman" w:eastAsia="Times New Roman" w:hAnsi="Times New Roman"/>
          <w:sz w:val="24"/>
          <w:szCs w:val="24"/>
          <w:lang w:eastAsia="ru-RU"/>
        </w:rPr>
      </w:pPr>
      <w:r w:rsidRPr="0029179A">
        <w:rPr>
          <w:rFonts w:ascii="Times New Roman" w:eastAsia="Times New Roman" w:hAnsi="Times New Roman"/>
          <w:sz w:val="24"/>
          <w:szCs w:val="24"/>
          <w:lang w:eastAsia="ru-RU"/>
        </w:rPr>
        <w:t>Представители Редакции</w:t>
      </w:r>
    </w:p>
    <w:tbl>
      <w:tblPr>
        <w:tblW w:w="11520" w:type="dxa"/>
        <w:tblInd w:w="2988" w:type="dxa"/>
        <w:tblLook w:val="01E0" w:firstRow="1" w:lastRow="1" w:firstColumn="1" w:lastColumn="1" w:noHBand="0" w:noVBand="0"/>
      </w:tblPr>
      <w:tblGrid>
        <w:gridCol w:w="2340"/>
        <w:gridCol w:w="2340"/>
        <w:gridCol w:w="589"/>
        <w:gridCol w:w="3245"/>
        <w:gridCol w:w="540"/>
        <w:gridCol w:w="2466"/>
      </w:tblGrid>
      <w:tr w:rsidR="0029179A" w:rsidRPr="0029179A" w:rsidTr="00D75F2A">
        <w:trPr>
          <w:cantSplit/>
        </w:trPr>
        <w:tc>
          <w:tcPr>
            <w:tcW w:w="2340" w:type="dxa"/>
            <w:vMerge w:val="restart"/>
            <w:vAlign w:val="center"/>
          </w:tcPr>
          <w:p w:rsidR="0029179A" w:rsidRPr="0029179A" w:rsidRDefault="0029179A" w:rsidP="001372DA">
            <w:pPr>
              <w:spacing w:after="0" w:line="25" w:lineRule="atLeast"/>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МП</w:t>
            </w:r>
          </w:p>
        </w:tc>
        <w:tc>
          <w:tcPr>
            <w:tcW w:w="2340" w:type="dxa"/>
          </w:tcPr>
          <w:p w:rsidR="0029179A" w:rsidRPr="0029179A" w:rsidRDefault="0029179A" w:rsidP="001372DA">
            <w:pPr>
              <w:spacing w:after="0" w:line="25" w:lineRule="atLeast"/>
              <w:jc w:val="center"/>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____________________</w:t>
            </w:r>
          </w:p>
        </w:tc>
        <w:tc>
          <w:tcPr>
            <w:tcW w:w="589" w:type="dxa"/>
          </w:tcPr>
          <w:p w:rsidR="0029179A" w:rsidRPr="0029179A" w:rsidRDefault="0029179A" w:rsidP="001372DA">
            <w:pPr>
              <w:spacing w:after="0" w:line="25" w:lineRule="atLeast"/>
              <w:rPr>
                <w:rFonts w:ascii="Times New Roman" w:eastAsia="Times New Roman" w:hAnsi="Times New Roman"/>
                <w:sz w:val="18"/>
                <w:szCs w:val="18"/>
                <w:lang w:eastAsia="ru-RU"/>
              </w:rPr>
            </w:pPr>
          </w:p>
        </w:tc>
        <w:tc>
          <w:tcPr>
            <w:tcW w:w="3245" w:type="dxa"/>
          </w:tcPr>
          <w:p w:rsidR="0029179A" w:rsidRPr="0029179A" w:rsidRDefault="0029179A" w:rsidP="001372DA">
            <w:pPr>
              <w:spacing w:after="0" w:line="25" w:lineRule="atLeast"/>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____________________________</w:t>
            </w:r>
          </w:p>
        </w:tc>
        <w:tc>
          <w:tcPr>
            <w:tcW w:w="540" w:type="dxa"/>
          </w:tcPr>
          <w:p w:rsidR="0029179A" w:rsidRPr="0029179A" w:rsidRDefault="0029179A" w:rsidP="001372DA">
            <w:pPr>
              <w:spacing w:after="0" w:line="25" w:lineRule="atLeast"/>
              <w:rPr>
                <w:rFonts w:ascii="Times New Roman" w:eastAsia="Times New Roman" w:hAnsi="Times New Roman"/>
                <w:sz w:val="18"/>
                <w:szCs w:val="18"/>
                <w:lang w:eastAsia="ru-RU"/>
              </w:rPr>
            </w:pPr>
          </w:p>
        </w:tc>
        <w:tc>
          <w:tcPr>
            <w:tcW w:w="2466" w:type="dxa"/>
          </w:tcPr>
          <w:p w:rsidR="0029179A" w:rsidRPr="0029179A" w:rsidRDefault="0029179A" w:rsidP="001372DA">
            <w:pPr>
              <w:spacing w:after="0" w:line="25" w:lineRule="atLeast"/>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«_____»______ 20__ г.</w:t>
            </w:r>
          </w:p>
        </w:tc>
      </w:tr>
      <w:tr w:rsidR="0029179A" w:rsidRPr="0029179A" w:rsidTr="00D75F2A">
        <w:trPr>
          <w:cantSplit/>
        </w:trPr>
        <w:tc>
          <w:tcPr>
            <w:tcW w:w="0" w:type="auto"/>
            <w:vMerge/>
            <w:vAlign w:val="center"/>
          </w:tcPr>
          <w:p w:rsidR="0029179A" w:rsidRPr="0029179A" w:rsidRDefault="0029179A" w:rsidP="001372DA">
            <w:pPr>
              <w:spacing w:after="0" w:line="25" w:lineRule="atLeast"/>
              <w:rPr>
                <w:rFonts w:ascii="Times New Roman" w:eastAsia="Times New Roman" w:hAnsi="Times New Roman"/>
                <w:sz w:val="18"/>
                <w:szCs w:val="18"/>
                <w:lang w:eastAsia="ru-RU"/>
              </w:rPr>
            </w:pPr>
          </w:p>
        </w:tc>
        <w:tc>
          <w:tcPr>
            <w:tcW w:w="2340" w:type="dxa"/>
          </w:tcPr>
          <w:p w:rsidR="0029179A" w:rsidRPr="0029179A" w:rsidRDefault="0029179A" w:rsidP="001372DA">
            <w:pPr>
              <w:spacing w:after="0" w:line="25" w:lineRule="atLeast"/>
              <w:jc w:val="center"/>
              <w:rPr>
                <w:rFonts w:ascii="Times New Roman" w:eastAsia="Times New Roman" w:hAnsi="Times New Roman"/>
                <w:sz w:val="16"/>
                <w:szCs w:val="16"/>
                <w:lang w:eastAsia="ru-RU"/>
              </w:rPr>
            </w:pPr>
            <w:r w:rsidRPr="0029179A">
              <w:rPr>
                <w:rFonts w:ascii="Times New Roman" w:eastAsia="Times New Roman" w:hAnsi="Times New Roman"/>
                <w:i/>
                <w:sz w:val="16"/>
                <w:szCs w:val="16"/>
                <w:lang w:eastAsia="ru-RU"/>
              </w:rPr>
              <w:t>(подпись)</w:t>
            </w:r>
          </w:p>
        </w:tc>
        <w:tc>
          <w:tcPr>
            <w:tcW w:w="589" w:type="dxa"/>
          </w:tcPr>
          <w:p w:rsidR="0029179A" w:rsidRPr="0029179A" w:rsidRDefault="0029179A" w:rsidP="001372DA">
            <w:pPr>
              <w:spacing w:after="0" w:line="25" w:lineRule="atLeast"/>
              <w:rPr>
                <w:rFonts w:ascii="Times New Roman" w:eastAsia="Times New Roman" w:hAnsi="Times New Roman"/>
                <w:sz w:val="16"/>
                <w:szCs w:val="16"/>
                <w:lang w:eastAsia="ru-RU"/>
              </w:rPr>
            </w:pPr>
          </w:p>
        </w:tc>
        <w:tc>
          <w:tcPr>
            <w:tcW w:w="3245" w:type="dxa"/>
          </w:tcPr>
          <w:p w:rsidR="0029179A" w:rsidRPr="0029179A" w:rsidRDefault="0029179A" w:rsidP="001372DA">
            <w:pPr>
              <w:spacing w:after="0" w:line="25" w:lineRule="atLeast"/>
              <w:jc w:val="center"/>
              <w:rPr>
                <w:rFonts w:ascii="Times New Roman" w:eastAsia="Times New Roman" w:hAnsi="Times New Roman"/>
                <w:i/>
                <w:sz w:val="16"/>
                <w:szCs w:val="16"/>
                <w:lang w:eastAsia="ru-RU"/>
              </w:rPr>
            </w:pPr>
            <w:r w:rsidRPr="0029179A">
              <w:rPr>
                <w:rFonts w:ascii="Times New Roman" w:eastAsia="Times New Roman" w:hAnsi="Times New Roman"/>
                <w:i/>
                <w:sz w:val="16"/>
                <w:szCs w:val="16"/>
                <w:lang w:eastAsia="ru-RU"/>
              </w:rPr>
              <w:t>(инициалы, фамилия)</w:t>
            </w:r>
          </w:p>
        </w:tc>
        <w:tc>
          <w:tcPr>
            <w:tcW w:w="540" w:type="dxa"/>
          </w:tcPr>
          <w:p w:rsidR="0029179A" w:rsidRPr="0029179A" w:rsidRDefault="0029179A" w:rsidP="001372DA">
            <w:pPr>
              <w:spacing w:after="0" w:line="25" w:lineRule="atLeast"/>
              <w:rPr>
                <w:rFonts w:ascii="Times New Roman" w:eastAsia="Times New Roman" w:hAnsi="Times New Roman"/>
                <w:sz w:val="16"/>
                <w:szCs w:val="16"/>
                <w:lang w:eastAsia="ru-RU"/>
              </w:rPr>
            </w:pPr>
          </w:p>
        </w:tc>
        <w:tc>
          <w:tcPr>
            <w:tcW w:w="2466" w:type="dxa"/>
          </w:tcPr>
          <w:p w:rsidR="0029179A" w:rsidRPr="0029179A" w:rsidRDefault="0029179A" w:rsidP="001372DA">
            <w:pPr>
              <w:spacing w:after="0" w:line="25" w:lineRule="atLeast"/>
              <w:rPr>
                <w:rFonts w:ascii="Times New Roman" w:eastAsia="Times New Roman" w:hAnsi="Times New Roman"/>
                <w:sz w:val="16"/>
                <w:szCs w:val="16"/>
                <w:lang w:eastAsia="ru-RU"/>
              </w:rPr>
            </w:pPr>
          </w:p>
        </w:tc>
      </w:tr>
      <w:tr w:rsidR="0029179A" w:rsidRPr="0029179A" w:rsidTr="00D75F2A">
        <w:trPr>
          <w:cantSplit/>
        </w:trPr>
        <w:tc>
          <w:tcPr>
            <w:tcW w:w="0" w:type="auto"/>
            <w:vMerge/>
            <w:vAlign w:val="center"/>
          </w:tcPr>
          <w:p w:rsidR="0029179A" w:rsidRPr="0029179A" w:rsidRDefault="0029179A" w:rsidP="001372DA">
            <w:pPr>
              <w:spacing w:after="0" w:line="25" w:lineRule="atLeast"/>
              <w:rPr>
                <w:rFonts w:ascii="Times New Roman" w:eastAsia="Times New Roman" w:hAnsi="Times New Roman"/>
                <w:sz w:val="18"/>
                <w:szCs w:val="18"/>
                <w:lang w:eastAsia="ru-RU"/>
              </w:rPr>
            </w:pPr>
          </w:p>
        </w:tc>
        <w:tc>
          <w:tcPr>
            <w:tcW w:w="2340" w:type="dxa"/>
          </w:tcPr>
          <w:p w:rsidR="0029179A" w:rsidRPr="0029179A" w:rsidRDefault="0029179A" w:rsidP="001372DA">
            <w:pPr>
              <w:spacing w:after="0" w:line="25" w:lineRule="atLeast"/>
              <w:jc w:val="center"/>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____________________</w:t>
            </w:r>
          </w:p>
        </w:tc>
        <w:tc>
          <w:tcPr>
            <w:tcW w:w="589" w:type="dxa"/>
          </w:tcPr>
          <w:p w:rsidR="0029179A" w:rsidRPr="0029179A" w:rsidRDefault="0029179A" w:rsidP="001372DA">
            <w:pPr>
              <w:spacing w:after="0" w:line="25" w:lineRule="atLeast"/>
              <w:rPr>
                <w:rFonts w:ascii="Times New Roman" w:eastAsia="Times New Roman" w:hAnsi="Times New Roman"/>
                <w:sz w:val="18"/>
                <w:szCs w:val="18"/>
                <w:lang w:eastAsia="ru-RU"/>
              </w:rPr>
            </w:pPr>
          </w:p>
        </w:tc>
        <w:tc>
          <w:tcPr>
            <w:tcW w:w="3245" w:type="dxa"/>
          </w:tcPr>
          <w:p w:rsidR="0029179A" w:rsidRPr="0029179A" w:rsidRDefault="0029179A" w:rsidP="001372DA">
            <w:pPr>
              <w:spacing w:after="0" w:line="25" w:lineRule="atLeast"/>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____________________________</w:t>
            </w:r>
          </w:p>
        </w:tc>
        <w:tc>
          <w:tcPr>
            <w:tcW w:w="540" w:type="dxa"/>
          </w:tcPr>
          <w:p w:rsidR="0029179A" w:rsidRPr="0029179A" w:rsidRDefault="0029179A" w:rsidP="001372DA">
            <w:pPr>
              <w:spacing w:after="0" w:line="25" w:lineRule="atLeast"/>
              <w:rPr>
                <w:rFonts w:ascii="Times New Roman" w:eastAsia="Times New Roman" w:hAnsi="Times New Roman"/>
                <w:sz w:val="18"/>
                <w:szCs w:val="18"/>
                <w:lang w:eastAsia="ru-RU"/>
              </w:rPr>
            </w:pPr>
          </w:p>
        </w:tc>
        <w:tc>
          <w:tcPr>
            <w:tcW w:w="2466" w:type="dxa"/>
          </w:tcPr>
          <w:p w:rsidR="0029179A" w:rsidRPr="0029179A" w:rsidRDefault="0029179A" w:rsidP="001372DA">
            <w:pPr>
              <w:spacing w:after="0" w:line="25" w:lineRule="atLeast"/>
              <w:rPr>
                <w:rFonts w:ascii="Times New Roman" w:eastAsia="Times New Roman" w:hAnsi="Times New Roman"/>
                <w:sz w:val="18"/>
                <w:szCs w:val="18"/>
                <w:lang w:eastAsia="ru-RU"/>
              </w:rPr>
            </w:pPr>
            <w:r w:rsidRPr="0029179A">
              <w:rPr>
                <w:rFonts w:ascii="Times New Roman" w:eastAsia="Times New Roman" w:hAnsi="Times New Roman"/>
                <w:sz w:val="18"/>
                <w:szCs w:val="18"/>
                <w:lang w:eastAsia="ru-RU"/>
              </w:rPr>
              <w:t>«_____»______ 20__ г.</w:t>
            </w:r>
          </w:p>
        </w:tc>
      </w:tr>
      <w:tr w:rsidR="0029179A" w:rsidRPr="0029179A" w:rsidTr="00D75F2A">
        <w:trPr>
          <w:cantSplit/>
        </w:trPr>
        <w:tc>
          <w:tcPr>
            <w:tcW w:w="0" w:type="auto"/>
            <w:vMerge/>
            <w:vAlign w:val="center"/>
          </w:tcPr>
          <w:p w:rsidR="0029179A" w:rsidRPr="0029179A" w:rsidRDefault="0029179A" w:rsidP="001372DA">
            <w:pPr>
              <w:spacing w:after="0" w:line="25" w:lineRule="atLeast"/>
              <w:rPr>
                <w:rFonts w:ascii="Times New Roman" w:eastAsia="Times New Roman" w:hAnsi="Times New Roman"/>
                <w:sz w:val="18"/>
                <w:szCs w:val="18"/>
                <w:lang w:eastAsia="ru-RU"/>
              </w:rPr>
            </w:pPr>
          </w:p>
        </w:tc>
        <w:tc>
          <w:tcPr>
            <w:tcW w:w="2340" w:type="dxa"/>
          </w:tcPr>
          <w:p w:rsidR="0029179A" w:rsidRPr="0029179A" w:rsidRDefault="0029179A" w:rsidP="001372DA">
            <w:pPr>
              <w:spacing w:after="0" w:line="25" w:lineRule="atLeast"/>
              <w:jc w:val="center"/>
              <w:rPr>
                <w:rFonts w:ascii="Times New Roman" w:eastAsia="Times New Roman" w:hAnsi="Times New Roman"/>
                <w:sz w:val="16"/>
                <w:szCs w:val="16"/>
                <w:lang w:eastAsia="ru-RU"/>
              </w:rPr>
            </w:pPr>
            <w:r w:rsidRPr="0029179A">
              <w:rPr>
                <w:rFonts w:ascii="Times New Roman" w:eastAsia="Times New Roman" w:hAnsi="Times New Roman"/>
                <w:i/>
                <w:sz w:val="16"/>
                <w:szCs w:val="16"/>
                <w:lang w:eastAsia="ru-RU"/>
              </w:rPr>
              <w:t>(подпись)</w:t>
            </w:r>
          </w:p>
        </w:tc>
        <w:tc>
          <w:tcPr>
            <w:tcW w:w="589" w:type="dxa"/>
          </w:tcPr>
          <w:p w:rsidR="0029179A" w:rsidRPr="0029179A" w:rsidRDefault="0029179A" w:rsidP="001372DA">
            <w:pPr>
              <w:spacing w:after="0" w:line="25" w:lineRule="atLeast"/>
              <w:rPr>
                <w:rFonts w:ascii="Times New Roman" w:eastAsia="Times New Roman" w:hAnsi="Times New Roman"/>
                <w:sz w:val="16"/>
                <w:szCs w:val="16"/>
                <w:lang w:eastAsia="ru-RU"/>
              </w:rPr>
            </w:pPr>
          </w:p>
        </w:tc>
        <w:tc>
          <w:tcPr>
            <w:tcW w:w="3245" w:type="dxa"/>
          </w:tcPr>
          <w:p w:rsidR="0029179A" w:rsidRPr="0029179A" w:rsidRDefault="0029179A" w:rsidP="001372DA">
            <w:pPr>
              <w:spacing w:after="0" w:line="25" w:lineRule="atLeast"/>
              <w:jc w:val="center"/>
              <w:rPr>
                <w:rFonts w:ascii="Times New Roman" w:eastAsia="Times New Roman" w:hAnsi="Times New Roman"/>
                <w:i/>
                <w:sz w:val="16"/>
                <w:szCs w:val="16"/>
                <w:lang w:eastAsia="ru-RU"/>
              </w:rPr>
            </w:pPr>
            <w:r w:rsidRPr="0029179A">
              <w:rPr>
                <w:rFonts w:ascii="Times New Roman" w:eastAsia="Times New Roman" w:hAnsi="Times New Roman"/>
                <w:i/>
                <w:sz w:val="16"/>
                <w:szCs w:val="16"/>
                <w:lang w:eastAsia="ru-RU"/>
              </w:rPr>
              <w:t>(инициалы, фамилия)</w:t>
            </w:r>
          </w:p>
        </w:tc>
        <w:tc>
          <w:tcPr>
            <w:tcW w:w="540" w:type="dxa"/>
          </w:tcPr>
          <w:p w:rsidR="0029179A" w:rsidRPr="0029179A" w:rsidRDefault="0029179A" w:rsidP="001372DA">
            <w:pPr>
              <w:spacing w:after="0" w:line="25" w:lineRule="atLeast"/>
              <w:rPr>
                <w:rFonts w:ascii="Times New Roman" w:eastAsia="Times New Roman" w:hAnsi="Times New Roman"/>
                <w:sz w:val="16"/>
                <w:szCs w:val="16"/>
                <w:lang w:eastAsia="ru-RU"/>
              </w:rPr>
            </w:pPr>
          </w:p>
        </w:tc>
        <w:tc>
          <w:tcPr>
            <w:tcW w:w="2466" w:type="dxa"/>
          </w:tcPr>
          <w:p w:rsidR="0029179A" w:rsidRPr="0029179A" w:rsidRDefault="0029179A" w:rsidP="001372DA">
            <w:pPr>
              <w:spacing w:after="0" w:line="25" w:lineRule="atLeast"/>
              <w:rPr>
                <w:rFonts w:ascii="Times New Roman" w:eastAsia="Times New Roman" w:hAnsi="Times New Roman"/>
                <w:sz w:val="16"/>
                <w:szCs w:val="16"/>
                <w:lang w:eastAsia="ru-RU"/>
              </w:rPr>
            </w:pPr>
          </w:p>
        </w:tc>
      </w:tr>
    </w:tbl>
    <w:p w:rsidR="0029179A" w:rsidRPr="0029179A" w:rsidRDefault="0029179A" w:rsidP="001372DA">
      <w:pPr>
        <w:spacing w:after="0" w:line="25" w:lineRule="atLeast"/>
        <w:rPr>
          <w:rFonts w:ascii="Times New Roman" w:eastAsia="Times New Roman" w:hAnsi="Times New Roman"/>
          <w:sz w:val="16"/>
          <w:szCs w:val="16"/>
          <w:lang w:eastAsia="ru-RU"/>
        </w:rPr>
      </w:pPr>
    </w:p>
    <w:p w:rsidR="0029179A" w:rsidRPr="0029179A" w:rsidRDefault="0029179A" w:rsidP="001372DA">
      <w:pPr>
        <w:spacing w:after="0" w:line="25" w:lineRule="atLeast"/>
        <w:jc w:val="both"/>
        <w:rPr>
          <w:rFonts w:ascii="Times New Roman" w:eastAsia="Times New Roman" w:hAnsi="Times New Roman"/>
          <w:lang w:eastAsia="ru-RU"/>
        </w:rPr>
      </w:pPr>
      <w:r w:rsidRPr="0029179A">
        <w:rPr>
          <w:rFonts w:ascii="Times New Roman" w:eastAsia="Times New Roman" w:hAnsi="Times New Roman"/>
          <w:lang w:eastAsia="ru-RU"/>
        </w:rPr>
        <w:t>*</w:t>
      </w:r>
      <w:r w:rsidR="00B55E27" w:rsidRPr="0029179A">
        <w:rPr>
          <w:rFonts w:ascii="Times New Roman" w:eastAsia="Times New Roman" w:hAnsi="Times New Roman"/>
          <w:lang w:eastAsia="ru-RU"/>
        </w:rPr>
        <w:t>Протоколы жеребьевки</w:t>
      </w:r>
      <w:r w:rsidRPr="0029179A">
        <w:rPr>
          <w:rFonts w:ascii="Times New Roman" w:eastAsia="Times New Roman" w:hAnsi="Times New Roman"/>
          <w:lang w:eastAsia="ru-RU"/>
        </w:rPr>
        <w:t xml:space="preserve"> по определению дат опубликования на </w:t>
      </w:r>
      <w:r w:rsidRPr="0029179A">
        <w:rPr>
          <w:rFonts w:ascii="Times New Roman" w:eastAsia="Times New Roman" w:hAnsi="Times New Roman"/>
          <w:sz w:val="24"/>
          <w:szCs w:val="24"/>
          <w:lang w:eastAsia="ru-RU"/>
        </w:rPr>
        <w:t>безвозмездной</w:t>
      </w:r>
      <w:r w:rsidRPr="0029179A">
        <w:rPr>
          <w:rFonts w:ascii="Times New Roman" w:eastAsia="Times New Roman" w:hAnsi="Times New Roman"/>
          <w:lang w:eastAsia="ru-RU"/>
        </w:rPr>
        <w:t xml:space="preserve"> и платной основе оформляются отдельно</w:t>
      </w:r>
    </w:p>
    <w:p w:rsidR="0029179A" w:rsidRPr="0029179A" w:rsidRDefault="0029179A" w:rsidP="001372DA">
      <w:pPr>
        <w:spacing w:after="0" w:line="25" w:lineRule="atLeast"/>
        <w:jc w:val="both"/>
        <w:rPr>
          <w:rFonts w:ascii="Times New Roman" w:eastAsia="Times New Roman" w:hAnsi="Times New Roman"/>
          <w:lang w:eastAsia="ru-RU"/>
        </w:rPr>
      </w:pPr>
      <w:r w:rsidRPr="0029179A">
        <w:rPr>
          <w:rFonts w:ascii="Times New Roman" w:eastAsia="Times New Roman" w:hAnsi="Times New Roman"/>
          <w:lang w:eastAsia="ru-RU"/>
        </w:rPr>
        <w:t xml:space="preserve">**Протоколы жеребьевки по определению дат опубликования на </w:t>
      </w:r>
      <w:r w:rsidRPr="0029179A">
        <w:rPr>
          <w:rFonts w:ascii="Times New Roman" w:eastAsia="Times New Roman" w:hAnsi="Times New Roman"/>
          <w:sz w:val="24"/>
          <w:szCs w:val="24"/>
          <w:lang w:eastAsia="ru-RU"/>
        </w:rPr>
        <w:t>безвозмездной</w:t>
      </w:r>
      <w:r w:rsidRPr="0029179A">
        <w:rPr>
          <w:rFonts w:ascii="Times New Roman" w:eastAsia="Times New Roman" w:hAnsi="Times New Roman"/>
          <w:lang w:eastAsia="ru-RU"/>
        </w:rPr>
        <w:t xml:space="preserve"> и платной основе предвыборных агитационных материалов зарегистрированных кандидатов и избирательных объединений оформляются отдельно</w:t>
      </w:r>
    </w:p>
    <w:p w:rsidR="0029179A" w:rsidRPr="0029179A" w:rsidRDefault="0029179A" w:rsidP="001372DA">
      <w:pPr>
        <w:spacing w:after="0" w:line="25" w:lineRule="atLeast"/>
        <w:rPr>
          <w:rFonts w:ascii="Times New Roman" w:eastAsia="Times New Roman" w:hAnsi="Times New Roman"/>
          <w:b/>
          <w:sz w:val="24"/>
          <w:szCs w:val="24"/>
          <w:lang w:eastAsia="ru-RU"/>
        </w:rPr>
        <w:sectPr w:rsidR="0029179A" w:rsidRPr="0029179A" w:rsidSect="00FD2256">
          <w:pgSz w:w="16838" w:h="11906" w:orient="landscape"/>
          <w:pgMar w:top="851" w:right="851" w:bottom="851" w:left="851" w:header="720" w:footer="720" w:gutter="0"/>
          <w:pgNumType w:start="28"/>
          <w:cols w:space="720"/>
        </w:sectPr>
      </w:pPr>
    </w:p>
    <w:p w:rsidR="0029179A" w:rsidRPr="0029179A" w:rsidRDefault="0029179A" w:rsidP="001372DA">
      <w:pPr>
        <w:spacing w:after="0" w:line="25" w:lineRule="atLeast"/>
        <w:ind w:firstLine="720"/>
        <w:jc w:val="center"/>
        <w:rPr>
          <w:rFonts w:ascii="Times New Roman" w:eastAsia="Times New Roman" w:hAnsi="Times New Roman"/>
          <w:sz w:val="24"/>
          <w:szCs w:val="24"/>
          <w:lang w:eastAsia="ru-RU"/>
        </w:rPr>
      </w:pPr>
    </w:p>
    <w:tbl>
      <w:tblPr>
        <w:tblpPr w:leftFromText="180" w:rightFromText="180" w:vertAnchor="text" w:horzAnchor="margin" w:tblpXSpec="right" w:tblpY="-48"/>
        <w:tblW w:w="0" w:type="auto"/>
        <w:tblLook w:val="01E0" w:firstRow="1" w:lastRow="1" w:firstColumn="1" w:lastColumn="1" w:noHBand="0" w:noVBand="0"/>
      </w:tblPr>
      <w:tblGrid>
        <w:gridCol w:w="7941"/>
      </w:tblGrid>
      <w:tr w:rsidR="0029179A" w:rsidRPr="0029179A" w:rsidTr="00D75F2A">
        <w:tc>
          <w:tcPr>
            <w:tcW w:w="7941" w:type="dxa"/>
          </w:tcPr>
          <w:p w:rsidR="0029179A" w:rsidRPr="0029179A" w:rsidRDefault="0029179A" w:rsidP="001372DA">
            <w:pPr>
              <w:spacing w:after="0" w:line="25" w:lineRule="atLeast"/>
              <w:jc w:val="center"/>
              <w:rPr>
                <w:rFonts w:ascii="Times New Roman" w:eastAsia="Times New Roman" w:hAnsi="Times New Roman"/>
                <w:sz w:val="18"/>
                <w:szCs w:val="24"/>
                <w:lang w:eastAsia="ru-RU"/>
              </w:rPr>
            </w:pPr>
            <w:r w:rsidRPr="0029179A">
              <w:rPr>
                <w:rFonts w:ascii="Times New Roman" w:eastAsia="Times New Roman" w:hAnsi="Times New Roman"/>
                <w:sz w:val="24"/>
                <w:szCs w:val="24"/>
                <w:lang w:eastAsia="ru-RU"/>
              </w:rPr>
              <w:t>Приложение №3</w:t>
            </w:r>
          </w:p>
        </w:tc>
      </w:tr>
      <w:tr w:rsidR="0029179A" w:rsidRPr="0029179A" w:rsidTr="00D75F2A">
        <w:tc>
          <w:tcPr>
            <w:tcW w:w="7941" w:type="dxa"/>
          </w:tcPr>
          <w:p w:rsidR="0029179A" w:rsidRPr="0029179A" w:rsidRDefault="0029179A" w:rsidP="001372DA">
            <w:pPr>
              <w:spacing w:after="0" w:line="25" w:lineRule="atLeast"/>
              <w:jc w:val="center"/>
              <w:rPr>
                <w:rFonts w:ascii="Times New Roman" w:eastAsia="Times New Roman" w:hAnsi="Times New Roman"/>
                <w:sz w:val="20"/>
                <w:szCs w:val="20"/>
                <w:lang w:eastAsia="ru-RU"/>
              </w:rPr>
            </w:pPr>
            <w:r w:rsidRPr="0029179A">
              <w:rPr>
                <w:rFonts w:ascii="Times New Roman" w:eastAsia="Times New Roman" w:hAnsi="Times New Roman"/>
                <w:sz w:val="20"/>
                <w:szCs w:val="20"/>
                <w:lang w:eastAsia="ru-RU"/>
              </w:rPr>
              <w:t xml:space="preserve">к Порядку предоставления зарегистрированным кандидатам, избирательным объединениям печатной площади редакциями периодических печатных изданий при проведении выборов в органы местного </w:t>
            </w:r>
            <w:r w:rsidR="00B55E27" w:rsidRPr="0029179A">
              <w:rPr>
                <w:rFonts w:ascii="Times New Roman" w:eastAsia="Times New Roman" w:hAnsi="Times New Roman"/>
                <w:sz w:val="20"/>
                <w:szCs w:val="20"/>
                <w:lang w:eastAsia="ru-RU"/>
              </w:rPr>
              <w:t>самоуправления на</w:t>
            </w:r>
            <w:r w:rsidRPr="0029179A">
              <w:rPr>
                <w:rFonts w:ascii="Times New Roman" w:eastAsia="Times New Roman" w:hAnsi="Times New Roman"/>
                <w:sz w:val="20"/>
                <w:szCs w:val="20"/>
                <w:lang w:eastAsia="ru-RU"/>
              </w:rPr>
              <w:t xml:space="preserve"> территории </w:t>
            </w:r>
          </w:p>
          <w:p w:rsidR="0029179A" w:rsidRPr="0029179A" w:rsidRDefault="0029179A" w:rsidP="001372DA">
            <w:pPr>
              <w:spacing w:after="0" w:line="25" w:lineRule="atLeast"/>
              <w:jc w:val="center"/>
              <w:rPr>
                <w:rFonts w:ascii="Times New Roman" w:eastAsia="Times New Roman" w:hAnsi="Times New Roman"/>
                <w:sz w:val="20"/>
                <w:szCs w:val="20"/>
                <w:lang w:eastAsia="ru-RU"/>
              </w:rPr>
            </w:pPr>
            <w:r w:rsidRPr="0029179A">
              <w:rPr>
                <w:rFonts w:ascii="Times New Roman" w:eastAsia="Times New Roman" w:hAnsi="Times New Roman"/>
                <w:sz w:val="20"/>
                <w:szCs w:val="20"/>
                <w:lang w:eastAsia="ru-RU"/>
              </w:rPr>
              <w:t>Тверской области</w:t>
            </w:r>
          </w:p>
        </w:tc>
      </w:tr>
    </w:tbl>
    <w:p w:rsidR="0029179A" w:rsidRPr="0029179A" w:rsidRDefault="0029179A" w:rsidP="001372DA">
      <w:pPr>
        <w:spacing w:after="0" w:line="25" w:lineRule="atLeast"/>
        <w:ind w:firstLine="720"/>
        <w:jc w:val="center"/>
        <w:rPr>
          <w:rFonts w:ascii="Times New Roman" w:eastAsia="Times New Roman" w:hAnsi="Times New Roman"/>
          <w:sz w:val="24"/>
          <w:szCs w:val="24"/>
          <w:lang w:eastAsia="ru-RU"/>
        </w:rPr>
      </w:pPr>
    </w:p>
    <w:p w:rsidR="0029179A" w:rsidRPr="0029179A" w:rsidRDefault="0029179A" w:rsidP="001372DA">
      <w:pPr>
        <w:spacing w:after="0" w:line="25" w:lineRule="atLeast"/>
        <w:ind w:firstLine="720"/>
        <w:jc w:val="center"/>
        <w:rPr>
          <w:rFonts w:ascii="Times New Roman" w:eastAsia="Times New Roman" w:hAnsi="Times New Roman"/>
          <w:sz w:val="24"/>
          <w:szCs w:val="24"/>
          <w:lang w:eastAsia="ru-RU"/>
        </w:rPr>
      </w:pPr>
    </w:p>
    <w:p w:rsidR="0029179A" w:rsidRPr="0029179A" w:rsidRDefault="0029179A" w:rsidP="001372DA">
      <w:pPr>
        <w:spacing w:after="0" w:line="25" w:lineRule="atLeast"/>
        <w:ind w:firstLine="720"/>
        <w:jc w:val="center"/>
        <w:rPr>
          <w:rFonts w:ascii="Times New Roman" w:eastAsia="Times New Roman" w:hAnsi="Times New Roman"/>
          <w:sz w:val="24"/>
          <w:szCs w:val="24"/>
          <w:lang w:eastAsia="ru-RU"/>
        </w:rPr>
      </w:pPr>
    </w:p>
    <w:p w:rsidR="0029179A" w:rsidRPr="0029179A" w:rsidRDefault="0029179A" w:rsidP="001372DA">
      <w:pPr>
        <w:spacing w:after="0" w:line="25" w:lineRule="atLeast"/>
        <w:ind w:firstLine="720"/>
        <w:jc w:val="center"/>
        <w:rPr>
          <w:rFonts w:ascii="Times New Roman" w:eastAsia="Times New Roman" w:hAnsi="Times New Roman"/>
          <w:b/>
          <w:sz w:val="24"/>
          <w:szCs w:val="24"/>
          <w:lang w:eastAsia="ru-RU"/>
        </w:rPr>
      </w:pPr>
    </w:p>
    <w:p w:rsidR="0029179A" w:rsidRPr="0029179A" w:rsidRDefault="0029179A" w:rsidP="001372DA">
      <w:pPr>
        <w:spacing w:after="0" w:line="25" w:lineRule="atLeast"/>
        <w:ind w:firstLine="720"/>
        <w:jc w:val="center"/>
        <w:rPr>
          <w:rFonts w:ascii="Times New Roman" w:eastAsia="Times New Roman" w:hAnsi="Times New Roman"/>
          <w:b/>
          <w:sz w:val="24"/>
          <w:szCs w:val="24"/>
          <w:lang w:eastAsia="ru-RU"/>
        </w:rPr>
      </w:pPr>
    </w:p>
    <w:p w:rsidR="0029179A" w:rsidRPr="0029179A" w:rsidRDefault="0029179A" w:rsidP="001372DA">
      <w:pPr>
        <w:keepNext/>
        <w:spacing w:after="0" w:line="25" w:lineRule="atLeast"/>
        <w:ind w:firstLine="720"/>
        <w:jc w:val="center"/>
        <w:outlineLvl w:val="2"/>
        <w:rPr>
          <w:rFonts w:ascii="Times New Roman" w:eastAsia="Times New Roman" w:hAnsi="Times New Roman"/>
          <w:b/>
          <w:sz w:val="24"/>
          <w:szCs w:val="24"/>
          <w:lang w:eastAsia="ru-RU"/>
        </w:rPr>
      </w:pPr>
      <w:r w:rsidRPr="0029179A">
        <w:rPr>
          <w:rFonts w:ascii="Times New Roman" w:eastAsia="Times New Roman" w:hAnsi="Times New Roman"/>
          <w:b/>
          <w:sz w:val="24"/>
          <w:szCs w:val="24"/>
          <w:lang w:eastAsia="ru-RU"/>
        </w:rPr>
        <w:t xml:space="preserve">График* </w:t>
      </w:r>
    </w:p>
    <w:p w:rsidR="0029179A" w:rsidRPr="0029179A" w:rsidRDefault="0029179A" w:rsidP="001372DA">
      <w:pPr>
        <w:spacing w:after="0" w:line="25" w:lineRule="atLeast"/>
        <w:ind w:firstLine="720"/>
        <w:jc w:val="center"/>
        <w:rPr>
          <w:rFonts w:ascii="Times New Roman" w:eastAsia="Times New Roman" w:hAnsi="Times New Roman"/>
          <w:b/>
          <w:sz w:val="24"/>
          <w:szCs w:val="24"/>
          <w:lang w:eastAsia="ru-RU"/>
        </w:rPr>
      </w:pPr>
      <w:r w:rsidRPr="0029179A">
        <w:rPr>
          <w:rFonts w:ascii="Times New Roman" w:eastAsia="Times New Roman" w:hAnsi="Times New Roman"/>
          <w:b/>
          <w:sz w:val="24"/>
          <w:szCs w:val="24"/>
          <w:lang w:eastAsia="ru-RU"/>
        </w:rPr>
        <w:t xml:space="preserve">распределения между зарегистрированными кандидатами, избирательными </w:t>
      </w:r>
      <w:r w:rsidR="00B55E27" w:rsidRPr="0029179A">
        <w:rPr>
          <w:rFonts w:ascii="Times New Roman" w:eastAsia="Times New Roman" w:hAnsi="Times New Roman"/>
          <w:b/>
          <w:sz w:val="24"/>
          <w:szCs w:val="24"/>
          <w:lang w:eastAsia="ru-RU"/>
        </w:rPr>
        <w:t>объединениями бесплатной</w:t>
      </w:r>
      <w:r w:rsidRPr="0029179A">
        <w:rPr>
          <w:rFonts w:ascii="Times New Roman" w:eastAsia="Times New Roman" w:hAnsi="Times New Roman"/>
          <w:b/>
          <w:sz w:val="24"/>
          <w:szCs w:val="24"/>
          <w:lang w:eastAsia="ru-RU"/>
        </w:rPr>
        <w:t xml:space="preserve"> (платной) печатной площади в _____________________________________________________</w:t>
      </w:r>
    </w:p>
    <w:p w:rsidR="0029179A" w:rsidRPr="0029179A" w:rsidRDefault="0029179A" w:rsidP="001372DA">
      <w:pPr>
        <w:spacing w:after="0" w:line="25" w:lineRule="atLeast"/>
        <w:ind w:firstLine="720"/>
        <w:jc w:val="center"/>
        <w:rPr>
          <w:rFonts w:ascii="Times New Roman" w:eastAsia="Times New Roman" w:hAnsi="Times New Roman"/>
          <w:i/>
          <w:sz w:val="18"/>
          <w:szCs w:val="18"/>
          <w:lang w:eastAsia="ru-RU"/>
        </w:rPr>
      </w:pPr>
      <w:r w:rsidRPr="0029179A">
        <w:rPr>
          <w:rFonts w:ascii="Times New Roman" w:eastAsia="Times New Roman" w:hAnsi="Times New Roman"/>
          <w:i/>
          <w:sz w:val="18"/>
          <w:szCs w:val="18"/>
          <w:lang w:eastAsia="ru-RU"/>
        </w:rPr>
        <w:t>(наименование периодического печатного издания)</w:t>
      </w:r>
    </w:p>
    <w:p w:rsidR="0029179A" w:rsidRPr="0029179A" w:rsidRDefault="0029179A" w:rsidP="001372DA">
      <w:pPr>
        <w:spacing w:after="0" w:line="25" w:lineRule="atLeast"/>
        <w:ind w:firstLine="720"/>
        <w:jc w:val="center"/>
        <w:rPr>
          <w:rFonts w:ascii="Times New Roman" w:eastAsia="Times New Roman" w:hAnsi="Times New Roman"/>
          <w:sz w:val="24"/>
          <w:szCs w:val="24"/>
          <w:lang w:eastAsia="ru-RU"/>
        </w:rPr>
      </w:pPr>
      <w:r w:rsidRPr="0029179A">
        <w:rPr>
          <w:rFonts w:ascii="Times New Roman" w:eastAsia="Times New Roman" w:hAnsi="Times New Roman"/>
          <w:b/>
          <w:sz w:val="24"/>
          <w:szCs w:val="24"/>
          <w:lang w:eastAsia="ru-RU"/>
        </w:rPr>
        <w:t xml:space="preserve">при </w:t>
      </w:r>
      <w:r w:rsidR="00B12A73" w:rsidRPr="0029179A">
        <w:rPr>
          <w:rFonts w:ascii="Times New Roman" w:eastAsia="Times New Roman" w:hAnsi="Times New Roman"/>
          <w:b/>
          <w:sz w:val="24"/>
          <w:szCs w:val="24"/>
          <w:lang w:eastAsia="ru-RU"/>
        </w:rPr>
        <w:t>проведении выборов</w:t>
      </w:r>
      <w:r w:rsidRPr="0029179A">
        <w:rPr>
          <w:rFonts w:ascii="Times New Roman" w:eastAsia="Times New Roman" w:hAnsi="Times New Roman"/>
          <w:b/>
          <w:sz w:val="24"/>
          <w:szCs w:val="24"/>
          <w:lang w:eastAsia="ru-RU"/>
        </w:rPr>
        <w:t xml:space="preserve"> депутатов</w:t>
      </w:r>
      <w:r w:rsidRPr="0029179A">
        <w:rPr>
          <w:rFonts w:ascii="Times New Roman" w:eastAsia="Times New Roman" w:hAnsi="Times New Roman"/>
          <w:sz w:val="24"/>
          <w:szCs w:val="24"/>
          <w:lang w:eastAsia="ru-RU"/>
        </w:rPr>
        <w:t xml:space="preserve"> ______________________________________</w:t>
      </w:r>
    </w:p>
    <w:p w:rsidR="0029179A" w:rsidRPr="0029179A" w:rsidRDefault="0029179A" w:rsidP="001372DA">
      <w:pPr>
        <w:spacing w:after="0" w:line="25" w:lineRule="atLeast"/>
        <w:ind w:firstLine="720"/>
        <w:jc w:val="center"/>
        <w:rPr>
          <w:rFonts w:ascii="Times New Roman" w:eastAsia="Times New Roman" w:hAnsi="Times New Roman"/>
          <w:i/>
          <w:sz w:val="18"/>
          <w:szCs w:val="18"/>
          <w:lang w:eastAsia="ru-RU"/>
        </w:rPr>
      </w:pPr>
      <w:r w:rsidRPr="0029179A">
        <w:rPr>
          <w:rFonts w:ascii="Times New Roman" w:eastAsia="Times New Roman" w:hAnsi="Times New Roman"/>
          <w:sz w:val="24"/>
          <w:szCs w:val="24"/>
          <w:lang w:eastAsia="ru-RU"/>
        </w:rPr>
        <w:t xml:space="preserve">                                                                    </w:t>
      </w:r>
      <w:r w:rsidRPr="0029179A">
        <w:rPr>
          <w:rFonts w:ascii="Times New Roman" w:eastAsia="Times New Roman" w:hAnsi="Times New Roman"/>
          <w:i/>
          <w:sz w:val="18"/>
          <w:szCs w:val="18"/>
          <w:lang w:eastAsia="ru-RU"/>
        </w:rPr>
        <w:t>(наименование выборов)</w:t>
      </w:r>
    </w:p>
    <w:p w:rsidR="0029179A" w:rsidRPr="0029179A" w:rsidRDefault="0029179A" w:rsidP="001372DA">
      <w:pPr>
        <w:spacing w:after="0" w:line="25" w:lineRule="atLeast"/>
        <w:ind w:firstLine="720"/>
        <w:jc w:val="center"/>
        <w:rPr>
          <w:rFonts w:ascii="Times New Roman" w:eastAsia="Times New Roman" w:hAnsi="Times New Roman"/>
          <w:sz w:val="24"/>
          <w:szCs w:val="24"/>
          <w:lang w:eastAsia="ru-RU"/>
        </w:rPr>
      </w:pPr>
    </w:p>
    <w:p w:rsidR="0029179A" w:rsidRPr="0029179A" w:rsidRDefault="0029179A" w:rsidP="001372DA">
      <w:pPr>
        <w:spacing w:after="0" w:line="25" w:lineRule="atLeast"/>
        <w:rPr>
          <w:rFonts w:ascii="Times New Roman" w:eastAsia="Times New Roman" w:hAnsi="Times New Roman"/>
          <w:sz w:val="24"/>
          <w:szCs w:val="24"/>
          <w:lang w:eastAsia="ru-RU"/>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2185"/>
        <w:gridCol w:w="3439"/>
        <w:gridCol w:w="1993"/>
        <w:gridCol w:w="2393"/>
      </w:tblGrid>
      <w:tr w:rsidR="0029179A" w:rsidRPr="0029179A" w:rsidTr="00CE6D29">
        <w:trPr>
          <w:cantSplit/>
        </w:trPr>
        <w:tc>
          <w:tcPr>
            <w:tcW w:w="458" w:type="dxa"/>
            <w:vMerge w:val="restart"/>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r w:rsidRPr="0029179A">
              <w:rPr>
                <w:rFonts w:ascii="Times New Roman" w:eastAsia="Times New Roman" w:hAnsi="Times New Roman"/>
                <w:sz w:val="24"/>
                <w:szCs w:val="24"/>
                <w:lang w:eastAsia="ru-RU"/>
              </w:rPr>
              <w:t>№</w:t>
            </w:r>
          </w:p>
        </w:tc>
        <w:tc>
          <w:tcPr>
            <w:tcW w:w="2185" w:type="dxa"/>
            <w:vMerge w:val="restart"/>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r w:rsidRPr="0029179A">
              <w:rPr>
                <w:rFonts w:ascii="Times New Roman" w:eastAsia="Times New Roman" w:hAnsi="Times New Roman"/>
                <w:sz w:val="24"/>
                <w:szCs w:val="24"/>
                <w:lang w:eastAsia="ru-RU"/>
              </w:rPr>
              <w:t>Наименование и номер избирательного округа</w:t>
            </w:r>
          </w:p>
        </w:tc>
        <w:tc>
          <w:tcPr>
            <w:tcW w:w="3439" w:type="dxa"/>
            <w:vMerge w:val="restart"/>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r w:rsidRPr="0029179A">
              <w:rPr>
                <w:rFonts w:ascii="Times New Roman" w:eastAsia="Times New Roman" w:hAnsi="Times New Roman"/>
                <w:sz w:val="24"/>
                <w:szCs w:val="24"/>
                <w:lang w:eastAsia="ru-RU"/>
              </w:rPr>
              <w:t>Фамилия, имя, отчество зарегистрированного кандидата (наименование избирательного объединения)</w:t>
            </w:r>
          </w:p>
        </w:tc>
        <w:tc>
          <w:tcPr>
            <w:tcW w:w="4386" w:type="dxa"/>
            <w:gridSpan w:val="2"/>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r w:rsidRPr="0029179A">
              <w:rPr>
                <w:rFonts w:ascii="Times New Roman" w:eastAsia="Times New Roman" w:hAnsi="Times New Roman"/>
                <w:sz w:val="24"/>
                <w:szCs w:val="24"/>
                <w:lang w:eastAsia="ru-RU"/>
              </w:rPr>
              <w:t>Дата</w:t>
            </w:r>
          </w:p>
          <w:p w:rsidR="0029179A" w:rsidRPr="0029179A" w:rsidRDefault="0029179A" w:rsidP="001372DA">
            <w:pPr>
              <w:spacing w:after="0" w:line="25" w:lineRule="atLeast"/>
              <w:jc w:val="center"/>
              <w:rPr>
                <w:rFonts w:ascii="Times New Roman" w:eastAsia="Times New Roman" w:hAnsi="Times New Roman"/>
                <w:sz w:val="24"/>
                <w:szCs w:val="24"/>
                <w:lang w:eastAsia="ru-RU"/>
              </w:rPr>
            </w:pPr>
            <w:r w:rsidRPr="0029179A">
              <w:rPr>
                <w:rFonts w:ascii="Times New Roman" w:eastAsia="Times New Roman" w:hAnsi="Times New Roman"/>
                <w:sz w:val="24"/>
                <w:szCs w:val="24"/>
                <w:lang w:eastAsia="ru-RU"/>
              </w:rPr>
              <w:t>опубликования агитационного печатного материала</w:t>
            </w:r>
          </w:p>
        </w:tc>
      </w:tr>
      <w:tr w:rsidR="0029179A" w:rsidRPr="0029179A" w:rsidTr="00CE6D29">
        <w:trPr>
          <w:cantSplit/>
        </w:trPr>
        <w:tc>
          <w:tcPr>
            <w:tcW w:w="458" w:type="dxa"/>
            <w:vMerge/>
            <w:vAlign w:val="center"/>
          </w:tcPr>
          <w:p w:rsidR="0029179A" w:rsidRPr="0029179A" w:rsidRDefault="0029179A" w:rsidP="001372DA">
            <w:pPr>
              <w:spacing w:after="0" w:line="25" w:lineRule="atLeast"/>
              <w:rPr>
                <w:rFonts w:ascii="Times New Roman" w:eastAsia="Times New Roman" w:hAnsi="Times New Roman"/>
                <w:sz w:val="24"/>
                <w:szCs w:val="24"/>
                <w:lang w:eastAsia="ru-RU"/>
              </w:rPr>
            </w:pPr>
          </w:p>
        </w:tc>
        <w:tc>
          <w:tcPr>
            <w:tcW w:w="2185" w:type="dxa"/>
            <w:vMerge/>
            <w:vAlign w:val="center"/>
          </w:tcPr>
          <w:p w:rsidR="0029179A" w:rsidRPr="0029179A" w:rsidRDefault="0029179A" w:rsidP="001372DA">
            <w:pPr>
              <w:spacing w:after="0" w:line="25" w:lineRule="atLeast"/>
              <w:rPr>
                <w:rFonts w:ascii="Times New Roman" w:eastAsia="Times New Roman" w:hAnsi="Times New Roman"/>
                <w:sz w:val="24"/>
                <w:szCs w:val="24"/>
                <w:lang w:eastAsia="ru-RU"/>
              </w:rPr>
            </w:pPr>
          </w:p>
        </w:tc>
        <w:tc>
          <w:tcPr>
            <w:tcW w:w="3439" w:type="dxa"/>
            <w:vMerge/>
            <w:vAlign w:val="center"/>
          </w:tcPr>
          <w:p w:rsidR="0029179A" w:rsidRPr="0029179A" w:rsidRDefault="0029179A" w:rsidP="001372DA">
            <w:pPr>
              <w:spacing w:after="0" w:line="25" w:lineRule="atLeast"/>
              <w:rPr>
                <w:rFonts w:ascii="Times New Roman" w:eastAsia="Times New Roman" w:hAnsi="Times New Roman"/>
                <w:sz w:val="24"/>
                <w:szCs w:val="24"/>
                <w:lang w:eastAsia="ru-RU"/>
              </w:rPr>
            </w:pPr>
          </w:p>
        </w:tc>
        <w:tc>
          <w:tcPr>
            <w:tcW w:w="1993"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r w:rsidRPr="0029179A">
              <w:rPr>
                <w:rFonts w:ascii="Times New Roman" w:eastAsia="Times New Roman" w:hAnsi="Times New Roman"/>
                <w:sz w:val="24"/>
                <w:szCs w:val="24"/>
                <w:lang w:eastAsia="ru-RU"/>
              </w:rPr>
              <w:t>на безвозмездной основе</w:t>
            </w:r>
          </w:p>
        </w:tc>
        <w:tc>
          <w:tcPr>
            <w:tcW w:w="2392"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r w:rsidRPr="0029179A">
              <w:rPr>
                <w:rFonts w:ascii="Times New Roman" w:eastAsia="Times New Roman" w:hAnsi="Times New Roman"/>
                <w:sz w:val="24"/>
                <w:szCs w:val="24"/>
                <w:lang w:eastAsia="ru-RU"/>
              </w:rPr>
              <w:t>на платной основе</w:t>
            </w:r>
          </w:p>
        </w:tc>
      </w:tr>
      <w:tr w:rsidR="0029179A" w:rsidRPr="0029179A" w:rsidTr="00CE6D29">
        <w:tc>
          <w:tcPr>
            <w:tcW w:w="458" w:type="dxa"/>
            <w:vAlign w:val="center"/>
          </w:tcPr>
          <w:p w:rsidR="0029179A" w:rsidRPr="0029179A" w:rsidRDefault="0029179A" w:rsidP="001372DA">
            <w:pPr>
              <w:spacing w:after="0" w:line="25" w:lineRule="atLeast"/>
              <w:jc w:val="center"/>
              <w:rPr>
                <w:rFonts w:ascii="Times New Roman" w:eastAsia="Times New Roman" w:hAnsi="Times New Roman"/>
                <w:b/>
                <w:sz w:val="24"/>
                <w:szCs w:val="24"/>
                <w:lang w:eastAsia="ru-RU"/>
              </w:rPr>
            </w:pPr>
          </w:p>
        </w:tc>
        <w:tc>
          <w:tcPr>
            <w:tcW w:w="2185" w:type="dxa"/>
            <w:vAlign w:val="center"/>
          </w:tcPr>
          <w:p w:rsidR="0029179A" w:rsidRPr="0029179A" w:rsidRDefault="0029179A" w:rsidP="001372DA">
            <w:pPr>
              <w:spacing w:after="0" w:line="25" w:lineRule="atLeast"/>
              <w:jc w:val="center"/>
              <w:rPr>
                <w:rFonts w:ascii="Times New Roman" w:eastAsia="Times New Roman" w:hAnsi="Times New Roman"/>
                <w:b/>
                <w:sz w:val="24"/>
                <w:szCs w:val="24"/>
                <w:lang w:eastAsia="ru-RU"/>
              </w:rPr>
            </w:pPr>
          </w:p>
        </w:tc>
        <w:tc>
          <w:tcPr>
            <w:tcW w:w="3439" w:type="dxa"/>
            <w:vAlign w:val="center"/>
          </w:tcPr>
          <w:p w:rsidR="0029179A" w:rsidRPr="0029179A" w:rsidRDefault="0029179A" w:rsidP="001372DA">
            <w:pPr>
              <w:spacing w:after="0" w:line="25" w:lineRule="atLeast"/>
              <w:jc w:val="center"/>
              <w:rPr>
                <w:rFonts w:ascii="Times New Roman" w:eastAsia="Times New Roman" w:hAnsi="Times New Roman"/>
                <w:b/>
                <w:sz w:val="24"/>
                <w:szCs w:val="24"/>
                <w:lang w:eastAsia="ru-RU"/>
              </w:rPr>
            </w:pPr>
          </w:p>
        </w:tc>
        <w:tc>
          <w:tcPr>
            <w:tcW w:w="1993" w:type="dxa"/>
            <w:vAlign w:val="center"/>
          </w:tcPr>
          <w:p w:rsidR="0029179A" w:rsidRPr="0029179A" w:rsidRDefault="0029179A" w:rsidP="001372DA">
            <w:pPr>
              <w:spacing w:after="0" w:line="25" w:lineRule="atLeast"/>
              <w:jc w:val="center"/>
              <w:rPr>
                <w:rFonts w:ascii="Times New Roman" w:eastAsia="Times New Roman" w:hAnsi="Times New Roman"/>
                <w:b/>
                <w:sz w:val="24"/>
                <w:szCs w:val="24"/>
                <w:lang w:eastAsia="ru-RU"/>
              </w:rPr>
            </w:pPr>
          </w:p>
        </w:tc>
        <w:tc>
          <w:tcPr>
            <w:tcW w:w="2392" w:type="dxa"/>
            <w:vAlign w:val="center"/>
          </w:tcPr>
          <w:p w:rsidR="0029179A" w:rsidRPr="0029179A" w:rsidRDefault="0029179A" w:rsidP="001372DA">
            <w:pPr>
              <w:spacing w:after="0" w:line="25" w:lineRule="atLeast"/>
              <w:jc w:val="center"/>
              <w:rPr>
                <w:rFonts w:ascii="Times New Roman" w:eastAsia="Times New Roman" w:hAnsi="Times New Roman"/>
                <w:b/>
                <w:sz w:val="24"/>
                <w:szCs w:val="24"/>
                <w:lang w:eastAsia="ru-RU"/>
              </w:rPr>
            </w:pPr>
          </w:p>
        </w:tc>
      </w:tr>
      <w:tr w:rsidR="0029179A" w:rsidRPr="0029179A" w:rsidTr="00CE6D29">
        <w:tc>
          <w:tcPr>
            <w:tcW w:w="458"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185"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3439"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1993"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392"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r>
      <w:tr w:rsidR="0029179A" w:rsidRPr="0029179A" w:rsidTr="00CE6D29">
        <w:tc>
          <w:tcPr>
            <w:tcW w:w="458"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185"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3439"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1993"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bookmarkStart w:id="0" w:name="_GoBack"/>
            <w:bookmarkEnd w:id="0"/>
          </w:p>
        </w:tc>
        <w:tc>
          <w:tcPr>
            <w:tcW w:w="2392"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r>
      <w:tr w:rsidR="0029179A" w:rsidRPr="0029179A" w:rsidTr="00CE6D29">
        <w:tc>
          <w:tcPr>
            <w:tcW w:w="458"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185"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3439"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1993"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392"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r>
      <w:tr w:rsidR="0029179A" w:rsidRPr="0029179A" w:rsidTr="00CE6D29">
        <w:tc>
          <w:tcPr>
            <w:tcW w:w="458"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185"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3439"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1993"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392"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r>
      <w:tr w:rsidR="0029179A" w:rsidRPr="0029179A" w:rsidTr="00CE6D29">
        <w:tc>
          <w:tcPr>
            <w:tcW w:w="458"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185"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3439"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1993"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392"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r>
      <w:tr w:rsidR="0029179A" w:rsidRPr="0029179A" w:rsidTr="00CE6D29">
        <w:tc>
          <w:tcPr>
            <w:tcW w:w="458"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185"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3439"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1993"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392"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r>
      <w:tr w:rsidR="0029179A" w:rsidRPr="0029179A" w:rsidTr="00CE6D29">
        <w:tc>
          <w:tcPr>
            <w:tcW w:w="458"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185"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3439"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1993"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c>
          <w:tcPr>
            <w:tcW w:w="2392" w:type="dxa"/>
            <w:vAlign w:val="center"/>
          </w:tcPr>
          <w:p w:rsidR="0029179A" w:rsidRPr="0029179A" w:rsidRDefault="0029179A" w:rsidP="001372DA">
            <w:pPr>
              <w:spacing w:after="0" w:line="25" w:lineRule="atLeast"/>
              <w:jc w:val="center"/>
              <w:rPr>
                <w:rFonts w:ascii="Times New Roman" w:eastAsia="Times New Roman" w:hAnsi="Times New Roman"/>
                <w:sz w:val="24"/>
                <w:szCs w:val="24"/>
                <w:lang w:eastAsia="ru-RU"/>
              </w:rPr>
            </w:pPr>
          </w:p>
        </w:tc>
      </w:tr>
    </w:tbl>
    <w:p w:rsidR="0029179A" w:rsidRPr="0029179A" w:rsidRDefault="0029179A" w:rsidP="001372DA">
      <w:pPr>
        <w:spacing w:after="0" w:line="25" w:lineRule="atLeast"/>
        <w:ind w:firstLine="720"/>
        <w:rPr>
          <w:rFonts w:ascii="Times New Roman" w:eastAsia="Times New Roman" w:hAnsi="Times New Roman"/>
          <w:sz w:val="24"/>
          <w:szCs w:val="24"/>
          <w:lang w:eastAsia="ru-RU"/>
        </w:rPr>
      </w:pPr>
    </w:p>
    <w:p w:rsidR="00AC5B0A" w:rsidRPr="00A84085" w:rsidRDefault="0029179A" w:rsidP="00A57A91">
      <w:pPr>
        <w:spacing w:after="0" w:line="25" w:lineRule="atLeast"/>
        <w:rPr>
          <w:rFonts w:ascii="Times New Roman" w:hAnsi="Times New Roman"/>
          <w:sz w:val="28"/>
          <w:szCs w:val="28"/>
        </w:rPr>
      </w:pPr>
      <w:r w:rsidRPr="0029179A">
        <w:rPr>
          <w:rFonts w:ascii="Times New Roman" w:eastAsia="Times New Roman" w:hAnsi="Times New Roman"/>
          <w:sz w:val="24"/>
          <w:szCs w:val="24"/>
          <w:lang w:eastAsia="ru-RU"/>
        </w:rPr>
        <w:t>* Публикуется для кандидатов и избирательных объединений отдельно</w:t>
      </w:r>
    </w:p>
    <w:sectPr w:rsidR="00AC5B0A" w:rsidRPr="00A84085" w:rsidSect="00FD2256">
      <w:footerReference w:type="default" r:id="rId11"/>
      <w:pgSz w:w="11906" w:h="16838"/>
      <w:pgMar w:top="851" w:right="851" w:bottom="851" w:left="851" w:header="0" w:footer="0" w:gutter="0"/>
      <w:pgNumType w:start="2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FFF" w:rsidRDefault="00484FFF" w:rsidP="0057518B">
      <w:pPr>
        <w:spacing w:after="0" w:line="240" w:lineRule="auto"/>
      </w:pPr>
      <w:r>
        <w:separator/>
      </w:r>
    </w:p>
  </w:endnote>
  <w:endnote w:type="continuationSeparator" w:id="0">
    <w:p w:rsidR="00484FFF" w:rsidRDefault="00484FFF" w:rsidP="0057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68011"/>
      <w:docPartObj>
        <w:docPartGallery w:val="Page Numbers (Bottom of Page)"/>
        <w:docPartUnique/>
      </w:docPartObj>
    </w:sdtPr>
    <w:sdtContent>
      <w:p w:rsidR="00FD2256" w:rsidRDefault="00FD2256">
        <w:pPr>
          <w:pStyle w:val="a3"/>
          <w:jc w:val="center"/>
        </w:pPr>
        <w:r>
          <w:fldChar w:fldCharType="begin"/>
        </w:r>
        <w:r>
          <w:instrText>PAGE   \* MERGEFORMAT</w:instrText>
        </w:r>
        <w:r>
          <w:fldChar w:fldCharType="separate"/>
        </w:r>
        <w:r>
          <w:rPr>
            <w:lang w:val="ru-RU"/>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665937"/>
      <w:docPartObj>
        <w:docPartGallery w:val="Page Numbers (Bottom of Page)"/>
        <w:docPartUnique/>
      </w:docPartObj>
    </w:sdtPr>
    <w:sdtContent>
      <w:p w:rsidR="00A57A91" w:rsidRDefault="00A57A91">
        <w:pPr>
          <w:pStyle w:val="a3"/>
          <w:jc w:val="center"/>
        </w:pPr>
        <w:r>
          <w:fldChar w:fldCharType="begin"/>
        </w:r>
        <w:r>
          <w:instrText>PAGE   \* MERGEFORMAT</w:instrText>
        </w:r>
        <w:r>
          <w:fldChar w:fldCharType="separate"/>
        </w:r>
        <w:r>
          <w:rPr>
            <w:lang w:val="ru-RU"/>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270530"/>
      <w:docPartObj>
        <w:docPartGallery w:val="Page Numbers (Bottom of Page)"/>
        <w:docPartUnique/>
      </w:docPartObj>
    </w:sdtPr>
    <w:sdtContent>
      <w:p w:rsidR="00FD2256" w:rsidRDefault="00FD2256">
        <w:pPr>
          <w:pStyle w:val="a3"/>
          <w:jc w:val="center"/>
        </w:pPr>
        <w:r>
          <w:fldChar w:fldCharType="begin"/>
        </w:r>
        <w:r>
          <w:instrText>PAGE   \* MERGEFORMAT</w:instrText>
        </w:r>
        <w:r>
          <w:fldChar w:fldCharType="separate"/>
        </w:r>
        <w:r>
          <w:rPr>
            <w:lang w:val="ru-RU"/>
          </w:rPr>
          <w:t>2</w:t>
        </w:r>
        <w:r>
          <w:fldChar w:fldCharType="end"/>
        </w:r>
      </w:p>
    </w:sdtContent>
  </w:sdt>
  <w:p w:rsidR="008F357D" w:rsidRDefault="008F357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FFF" w:rsidRDefault="00484FFF" w:rsidP="0057518B">
      <w:pPr>
        <w:spacing w:after="0" w:line="240" w:lineRule="auto"/>
      </w:pPr>
      <w:r>
        <w:separator/>
      </w:r>
    </w:p>
  </w:footnote>
  <w:footnote w:type="continuationSeparator" w:id="0">
    <w:p w:rsidR="00484FFF" w:rsidRDefault="00484FFF" w:rsidP="0057518B">
      <w:pPr>
        <w:spacing w:after="0" w:line="240" w:lineRule="auto"/>
      </w:pPr>
      <w:r>
        <w:continuationSeparator/>
      </w:r>
    </w:p>
  </w:footnote>
  <w:footnote w:id="1">
    <w:p w:rsidR="00484FFF" w:rsidRPr="0051479F" w:rsidRDefault="00484FFF" w:rsidP="0029179A">
      <w:pPr>
        <w:pStyle w:val="ab"/>
        <w:jc w:val="both"/>
        <w:rPr>
          <w:sz w:val="24"/>
          <w:szCs w:val="24"/>
        </w:rPr>
      </w:pPr>
      <w:r>
        <w:rPr>
          <w:rStyle w:val="ad"/>
        </w:rPr>
        <w:footnoteRef/>
      </w:r>
      <w:r>
        <w:t xml:space="preserve"> </w:t>
      </w:r>
      <w:r w:rsidRPr="007A5BE0">
        <w:rPr>
          <w:sz w:val="24"/>
          <w:szCs w:val="24"/>
        </w:rPr>
        <w:t>При проведении выборов депутатов представительных органов муниципальных образований дополнительно указывается округ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FFF" w:rsidRDefault="00484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4FFF" w:rsidRDefault="00484F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041"/>
    <w:multiLevelType w:val="hybridMultilevel"/>
    <w:tmpl w:val="2B605F82"/>
    <w:lvl w:ilvl="0" w:tplc="7EA06206">
      <w:start w:val="1"/>
      <w:numFmt w:val="decimal"/>
      <w:lvlText w:val="%1."/>
      <w:lvlJc w:val="center"/>
      <w:pPr>
        <w:tabs>
          <w:tab w:val="num" w:pos="720"/>
        </w:tabs>
        <w:ind w:left="720" w:hanging="43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E9369F"/>
    <w:multiLevelType w:val="multilevel"/>
    <w:tmpl w:val="6FC410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D33F38"/>
    <w:multiLevelType w:val="hybridMultilevel"/>
    <w:tmpl w:val="2DAEBC98"/>
    <w:lvl w:ilvl="0" w:tplc="4722715A">
      <w:start w:val="1"/>
      <w:numFmt w:val="decimal"/>
      <w:lvlText w:val="%1."/>
      <w:lvlJc w:val="left"/>
      <w:pPr>
        <w:ind w:left="1211"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3" w15:restartNumberingAfterBreak="0">
    <w:nsid w:val="10DA3F0E"/>
    <w:multiLevelType w:val="hybridMultilevel"/>
    <w:tmpl w:val="6E505536"/>
    <w:lvl w:ilvl="0" w:tplc="9F82E0B0">
      <w:start w:val="1"/>
      <w:numFmt w:val="decimal"/>
      <w:lvlText w:val="%1."/>
      <w:lvlJc w:val="center"/>
      <w:pPr>
        <w:tabs>
          <w:tab w:val="num" w:pos="777"/>
        </w:tabs>
        <w:ind w:left="777" w:hanging="432"/>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4" w15:restartNumberingAfterBreak="0">
    <w:nsid w:val="11C0254E"/>
    <w:multiLevelType w:val="hybridMultilevel"/>
    <w:tmpl w:val="AB58F156"/>
    <w:lvl w:ilvl="0" w:tplc="FFFFFFFF">
      <w:start w:val="1"/>
      <w:numFmt w:val="bullet"/>
      <w:lvlText w:val=""/>
      <w:lvlJc w:val="left"/>
      <w:pPr>
        <w:tabs>
          <w:tab w:val="num" w:pos="795"/>
        </w:tabs>
        <w:ind w:left="79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396706A"/>
    <w:multiLevelType w:val="hybridMultilevel"/>
    <w:tmpl w:val="DB24905C"/>
    <w:lvl w:ilvl="0" w:tplc="8C3672FE">
      <w:start w:val="1"/>
      <w:numFmt w:val="decimal"/>
      <w:lvlText w:val="%1."/>
      <w:lvlJc w:val="right"/>
      <w:pPr>
        <w:tabs>
          <w:tab w:val="num" w:pos="705"/>
        </w:tabs>
        <w:ind w:left="705" w:hanging="421"/>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2A0B45"/>
    <w:multiLevelType w:val="hybridMultilevel"/>
    <w:tmpl w:val="FE128BD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253400D4"/>
    <w:multiLevelType w:val="multilevel"/>
    <w:tmpl w:val="F7EE0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61B84"/>
    <w:multiLevelType w:val="multilevel"/>
    <w:tmpl w:val="9244B0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C57A1"/>
    <w:multiLevelType w:val="multilevel"/>
    <w:tmpl w:val="F710BD1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17D4586"/>
    <w:multiLevelType w:val="hybridMultilevel"/>
    <w:tmpl w:val="90127040"/>
    <w:lvl w:ilvl="0" w:tplc="4722715A">
      <w:start w:val="1"/>
      <w:numFmt w:val="decimal"/>
      <w:lvlText w:val="%1."/>
      <w:lvlJc w:val="left"/>
      <w:pPr>
        <w:tabs>
          <w:tab w:val="num" w:pos="777"/>
        </w:tabs>
        <w:ind w:left="777" w:hanging="432"/>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1" w15:restartNumberingAfterBreak="0">
    <w:nsid w:val="37224426"/>
    <w:multiLevelType w:val="hybridMultilevel"/>
    <w:tmpl w:val="1960DC5E"/>
    <w:lvl w:ilvl="0" w:tplc="81E22B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F12410"/>
    <w:multiLevelType w:val="hybridMultilevel"/>
    <w:tmpl w:val="5CAA73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DAE0D1F"/>
    <w:multiLevelType w:val="hybridMultilevel"/>
    <w:tmpl w:val="29621714"/>
    <w:lvl w:ilvl="0" w:tplc="A4108BB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2A5666B"/>
    <w:multiLevelType w:val="hybridMultilevel"/>
    <w:tmpl w:val="DC761C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7E01D9E"/>
    <w:multiLevelType w:val="hybridMultilevel"/>
    <w:tmpl w:val="3E8279E6"/>
    <w:lvl w:ilvl="0" w:tplc="9F82E0B0">
      <w:start w:val="1"/>
      <w:numFmt w:val="decimal"/>
      <w:lvlText w:val="%1."/>
      <w:lvlJc w:val="center"/>
      <w:pPr>
        <w:tabs>
          <w:tab w:val="num" w:pos="777"/>
        </w:tabs>
        <w:ind w:left="777" w:hanging="432"/>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15:restartNumberingAfterBreak="0">
    <w:nsid w:val="54DF42A8"/>
    <w:multiLevelType w:val="hybridMultilevel"/>
    <w:tmpl w:val="A5A65452"/>
    <w:lvl w:ilvl="0" w:tplc="412245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E162B2"/>
    <w:multiLevelType w:val="hybridMultilevel"/>
    <w:tmpl w:val="3FFC24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A12349F"/>
    <w:multiLevelType w:val="hybridMultilevel"/>
    <w:tmpl w:val="E9D8BD30"/>
    <w:lvl w:ilvl="0" w:tplc="9F82E0B0">
      <w:start w:val="1"/>
      <w:numFmt w:val="decimal"/>
      <w:lvlText w:val="%1."/>
      <w:lvlJc w:val="center"/>
      <w:pPr>
        <w:tabs>
          <w:tab w:val="num" w:pos="777"/>
        </w:tabs>
        <w:ind w:left="777" w:hanging="432"/>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9" w15:restartNumberingAfterBreak="0">
    <w:nsid w:val="670F04B8"/>
    <w:multiLevelType w:val="hybridMultilevel"/>
    <w:tmpl w:val="3E8279E6"/>
    <w:lvl w:ilvl="0" w:tplc="9F82E0B0">
      <w:start w:val="1"/>
      <w:numFmt w:val="decimal"/>
      <w:lvlText w:val="%1."/>
      <w:lvlJc w:val="center"/>
      <w:pPr>
        <w:tabs>
          <w:tab w:val="num" w:pos="777"/>
        </w:tabs>
        <w:ind w:left="777" w:hanging="432"/>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0" w15:restartNumberingAfterBreak="0">
    <w:nsid w:val="79C67800"/>
    <w:multiLevelType w:val="hybridMultilevel"/>
    <w:tmpl w:val="CBA0651A"/>
    <w:lvl w:ilvl="0" w:tplc="9F82E0B0">
      <w:start w:val="1"/>
      <w:numFmt w:val="decimal"/>
      <w:lvlText w:val="%1."/>
      <w:lvlJc w:val="center"/>
      <w:pPr>
        <w:tabs>
          <w:tab w:val="num" w:pos="777"/>
        </w:tabs>
        <w:ind w:left="777" w:hanging="432"/>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num w:numId="1">
    <w:abstractNumId w:val="15"/>
  </w:num>
  <w:num w:numId="2">
    <w:abstractNumId w:val="19"/>
  </w:num>
  <w:num w:numId="3">
    <w:abstractNumId w:val="5"/>
  </w:num>
  <w:num w:numId="4">
    <w:abstractNumId w:val="0"/>
  </w:num>
  <w:num w:numId="5">
    <w:abstractNumId w:val="12"/>
  </w:num>
  <w:num w:numId="6">
    <w:abstractNumId w:val="6"/>
  </w:num>
  <w:num w:numId="7">
    <w:abstractNumId w:val="2"/>
  </w:num>
  <w:num w:numId="8">
    <w:abstractNumId w:val="13"/>
  </w:num>
  <w:num w:numId="9">
    <w:abstractNumId w:val="16"/>
  </w:num>
  <w:num w:numId="10">
    <w:abstractNumId w:val="1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4"/>
  </w:num>
  <w:num w:numId="17">
    <w:abstractNumId w:val="8"/>
  </w:num>
  <w:num w:numId="18">
    <w:abstractNumId w:val="7"/>
  </w:num>
  <w:num w:numId="19">
    <w:abstractNumId w:val="9"/>
  </w:num>
  <w:num w:numId="20">
    <w:abstractNumId w:val="1"/>
  </w:num>
  <w:num w:numId="21">
    <w:abstractNumId w:val="18"/>
  </w:num>
  <w:num w:numId="22">
    <w:abstractNumId w:val="20"/>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B4"/>
    <w:rsid w:val="00004FB8"/>
    <w:rsid w:val="00027A6B"/>
    <w:rsid w:val="00051A26"/>
    <w:rsid w:val="000C2CAA"/>
    <w:rsid w:val="000C3131"/>
    <w:rsid w:val="000E153D"/>
    <w:rsid w:val="00130E4E"/>
    <w:rsid w:val="001372DA"/>
    <w:rsid w:val="00137C39"/>
    <w:rsid w:val="00141CF6"/>
    <w:rsid w:val="001763AD"/>
    <w:rsid w:val="00176C74"/>
    <w:rsid w:val="001E63B7"/>
    <w:rsid w:val="001F2469"/>
    <w:rsid w:val="00202C35"/>
    <w:rsid w:val="00253F22"/>
    <w:rsid w:val="002849B4"/>
    <w:rsid w:val="00287E1E"/>
    <w:rsid w:val="0029179A"/>
    <w:rsid w:val="002E1A1E"/>
    <w:rsid w:val="003B7B09"/>
    <w:rsid w:val="003E05E0"/>
    <w:rsid w:val="003F478F"/>
    <w:rsid w:val="003F59A8"/>
    <w:rsid w:val="00420C9D"/>
    <w:rsid w:val="00426D00"/>
    <w:rsid w:val="00484CD5"/>
    <w:rsid w:val="00484FFF"/>
    <w:rsid w:val="004C3C27"/>
    <w:rsid w:val="00531C5A"/>
    <w:rsid w:val="0054247C"/>
    <w:rsid w:val="0057518B"/>
    <w:rsid w:val="00575B58"/>
    <w:rsid w:val="005775B2"/>
    <w:rsid w:val="00587B84"/>
    <w:rsid w:val="005A154C"/>
    <w:rsid w:val="005A2D3F"/>
    <w:rsid w:val="005D0292"/>
    <w:rsid w:val="00600C33"/>
    <w:rsid w:val="006032F5"/>
    <w:rsid w:val="00653EC7"/>
    <w:rsid w:val="006556E5"/>
    <w:rsid w:val="006872CC"/>
    <w:rsid w:val="006C51EB"/>
    <w:rsid w:val="006E6B5E"/>
    <w:rsid w:val="006F161B"/>
    <w:rsid w:val="0071251A"/>
    <w:rsid w:val="007613EA"/>
    <w:rsid w:val="007677F9"/>
    <w:rsid w:val="00770CE2"/>
    <w:rsid w:val="00777110"/>
    <w:rsid w:val="007A536C"/>
    <w:rsid w:val="007B49A5"/>
    <w:rsid w:val="007C399C"/>
    <w:rsid w:val="007C725B"/>
    <w:rsid w:val="0086771E"/>
    <w:rsid w:val="00871F46"/>
    <w:rsid w:val="008B025C"/>
    <w:rsid w:val="008C498F"/>
    <w:rsid w:val="008F21C0"/>
    <w:rsid w:val="008F357D"/>
    <w:rsid w:val="00904093"/>
    <w:rsid w:val="00914A29"/>
    <w:rsid w:val="00925E45"/>
    <w:rsid w:val="00926E1C"/>
    <w:rsid w:val="0093343B"/>
    <w:rsid w:val="00986E9E"/>
    <w:rsid w:val="009A1E1D"/>
    <w:rsid w:val="009E5C00"/>
    <w:rsid w:val="00A12539"/>
    <w:rsid w:val="00A17CF6"/>
    <w:rsid w:val="00A25DB9"/>
    <w:rsid w:val="00A57076"/>
    <w:rsid w:val="00A57A91"/>
    <w:rsid w:val="00A84085"/>
    <w:rsid w:val="00A9029E"/>
    <w:rsid w:val="00AC5B0A"/>
    <w:rsid w:val="00B12A73"/>
    <w:rsid w:val="00B305F4"/>
    <w:rsid w:val="00B55E27"/>
    <w:rsid w:val="00B877C8"/>
    <w:rsid w:val="00C3394D"/>
    <w:rsid w:val="00C47D46"/>
    <w:rsid w:val="00C67618"/>
    <w:rsid w:val="00CA71B5"/>
    <w:rsid w:val="00CC471C"/>
    <w:rsid w:val="00CE2AEC"/>
    <w:rsid w:val="00CE6D29"/>
    <w:rsid w:val="00CF147E"/>
    <w:rsid w:val="00CF248C"/>
    <w:rsid w:val="00D5697F"/>
    <w:rsid w:val="00D67C81"/>
    <w:rsid w:val="00D7360A"/>
    <w:rsid w:val="00D75F2A"/>
    <w:rsid w:val="00D90C08"/>
    <w:rsid w:val="00DB19D9"/>
    <w:rsid w:val="00DD3C76"/>
    <w:rsid w:val="00DF06AC"/>
    <w:rsid w:val="00E76B95"/>
    <w:rsid w:val="00E83951"/>
    <w:rsid w:val="00E94E87"/>
    <w:rsid w:val="00E965F6"/>
    <w:rsid w:val="00E97829"/>
    <w:rsid w:val="00EA09F3"/>
    <w:rsid w:val="00EC7458"/>
    <w:rsid w:val="00F34F23"/>
    <w:rsid w:val="00F55A41"/>
    <w:rsid w:val="00F713CF"/>
    <w:rsid w:val="00F976BF"/>
    <w:rsid w:val="00FD2256"/>
    <w:rsid w:val="00FD7638"/>
    <w:rsid w:val="00FE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E4FAA"/>
  <w15:chartTrackingRefBased/>
  <w15:docId w15:val="{A9D254A7-FC84-44E2-80A8-3756A756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5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9B4"/>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2849B4"/>
    <w:pPr>
      <w:autoSpaceDE w:val="0"/>
      <w:autoSpaceDN w:val="0"/>
      <w:adjustRightInd w:val="0"/>
      <w:spacing w:after="0" w:line="240" w:lineRule="auto"/>
    </w:pPr>
    <w:rPr>
      <w:rFonts w:ascii="Arial" w:eastAsia="Calibri" w:hAnsi="Arial" w:cs="Arial"/>
      <w:b/>
      <w:bCs/>
      <w:sz w:val="20"/>
      <w:szCs w:val="20"/>
    </w:rPr>
  </w:style>
  <w:style w:type="paragraph" w:styleId="a3">
    <w:name w:val="footer"/>
    <w:basedOn w:val="a"/>
    <w:link w:val="a4"/>
    <w:uiPriority w:val="99"/>
    <w:unhideWhenUsed/>
    <w:rsid w:val="002849B4"/>
    <w:pPr>
      <w:tabs>
        <w:tab w:val="center" w:pos="4677"/>
        <w:tab w:val="right" w:pos="9355"/>
      </w:tabs>
    </w:pPr>
    <w:rPr>
      <w:lang w:val="x-none"/>
    </w:rPr>
  </w:style>
  <w:style w:type="character" w:customStyle="1" w:styleId="a4">
    <w:name w:val="Нижний колонтитул Знак"/>
    <w:basedOn w:val="a0"/>
    <w:link w:val="a3"/>
    <w:uiPriority w:val="99"/>
    <w:rsid w:val="002849B4"/>
    <w:rPr>
      <w:rFonts w:ascii="Calibri" w:eastAsia="Calibri" w:hAnsi="Calibri" w:cs="Times New Roman"/>
      <w:lang w:val="x-none"/>
    </w:rPr>
  </w:style>
  <w:style w:type="paragraph" w:styleId="a5">
    <w:name w:val="header"/>
    <w:basedOn w:val="a"/>
    <w:link w:val="a6"/>
    <w:uiPriority w:val="99"/>
    <w:unhideWhenUsed/>
    <w:rsid w:val="002849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49B4"/>
    <w:rPr>
      <w:rFonts w:ascii="Calibri" w:eastAsia="Calibri" w:hAnsi="Calibri" w:cs="Times New Roman"/>
    </w:rPr>
  </w:style>
  <w:style w:type="character" w:styleId="a7">
    <w:name w:val="page number"/>
    <w:basedOn w:val="a0"/>
    <w:rsid w:val="002849B4"/>
  </w:style>
  <w:style w:type="paragraph" w:styleId="a8">
    <w:name w:val="List Paragraph"/>
    <w:basedOn w:val="a"/>
    <w:uiPriority w:val="34"/>
    <w:qFormat/>
    <w:rsid w:val="0093343B"/>
    <w:pPr>
      <w:ind w:left="720"/>
      <w:contextualSpacing/>
    </w:pPr>
  </w:style>
  <w:style w:type="paragraph" w:customStyle="1" w:styleId="a9">
    <w:name w:val="ЗАГОЛОВОК ДЛЯ ИНФ СБОРНИКА"/>
    <w:basedOn w:val="a"/>
    <w:link w:val="aa"/>
    <w:qFormat/>
    <w:rsid w:val="005A154C"/>
    <w:pPr>
      <w:tabs>
        <w:tab w:val="left" w:pos="0"/>
      </w:tabs>
      <w:autoSpaceDE w:val="0"/>
      <w:autoSpaceDN w:val="0"/>
      <w:adjustRightInd w:val="0"/>
      <w:spacing w:before="120" w:after="120" w:line="280" w:lineRule="exact"/>
      <w:jc w:val="center"/>
    </w:pPr>
    <w:rPr>
      <w:rFonts w:ascii="Times New Roman" w:hAnsi="Times New Roman"/>
      <w:b/>
      <w:bCs/>
      <w:sz w:val="28"/>
      <w:szCs w:val="28"/>
      <w:lang w:eastAsia="ru-RU"/>
    </w:rPr>
  </w:style>
  <w:style w:type="character" w:customStyle="1" w:styleId="aa">
    <w:name w:val="ЗАГОЛОВОК ДЛЯ ИНФ СБОРНИКА Знак"/>
    <w:basedOn w:val="a0"/>
    <w:link w:val="a9"/>
    <w:rsid w:val="005A154C"/>
    <w:rPr>
      <w:rFonts w:ascii="Times New Roman" w:eastAsia="Calibri" w:hAnsi="Times New Roman" w:cs="Times New Roman"/>
      <w:b/>
      <w:bCs/>
      <w:sz w:val="28"/>
      <w:szCs w:val="28"/>
      <w:lang w:eastAsia="ru-RU"/>
    </w:rPr>
  </w:style>
  <w:style w:type="paragraph" w:styleId="ab">
    <w:name w:val="footnote text"/>
    <w:basedOn w:val="a"/>
    <w:link w:val="ac"/>
    <w:uiPriority w:val="99"/>
    <w:semiHidden/>
    <w:unhideWhenUsed/>
    <w:rsid w:val="0029179A"/>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uiPriority w:val="99"/>
    <w:semiHidden/>
    <w:rsid w:val="0029179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29179A"/>
    <w:rPr>
      <w:vertAlign w:val="superscript"/>
    </w:rPr>
  </w:style>
  <w:style w:type="paragraph" w:styleId="ae">
    <w:name w:val="Balloon Text"/>
    <w:basedOn w:val="a"/>
    <w:link w:val="af"/>
    <w:uiPriority w:val="99"/>
    <w:semiHidden/>
    <w:unhideWhenUsed/>
    <w:rsid w:val="00004FB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04F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ADBD-2772-470C-9E76-1134771C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12</Pages>
  <Words>4600</Words>
  <Characters>26226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59</cp:revision>
  <cp:lastPrinted>2019-07-29T14:19:00Z</cp:lastPrinted>
  <dcterms:created xsi:type="dcterms:W3CDTF">2019-07-23T08:09:00Z</dcterms:created>
  <dcterms:modified xsi:type="dcterms:W3CDTF">2019-07-30T06:25:00Z</dcterms:modified>
</cp:coreProperties>
</file>