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9E3A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9E3A36"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9E3A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E3A36">
        <w:rPr>
          <w:snapToGrid w:val="0"/>
          <w:color w:val="000000" w:themeColor="text1"/>
          <w:sz w:val="28"/>
          <w:szCs w:val="28"/>
        </w:rPr>
        <w:t>Сухоруков</w:t>
      </w:r>
      <w:r w:rsidR="00E95AB8">
        <w:rPr>
          <w:snapToGrid w:val="0"/>
          <w:color w:val="000000" w:themeColor="text1"/>
          <w:sz w:val="28"/>
          <w:szCs w:val="28"/>
        </w:rPr>
        <w:t xml:space="preserve">у Татьяну 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>л</w:t>
      </w:r>
      <w:r w:rsidR="009E3A36">
        <w:rPr>
          <w:snapToGrid w:val="0"/>
          <w:color w:val="000000" w:themeColor="text1"/>
          <w:sz w:val="28"/>
          <w:szCs w:val="28"/>
        </w:rPr>
        <w:t>адимировну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9E3A36">
        <w:rPr>
          <w:snapToGrid w:val="0"/>
          <w:sz w:val="28"/>
          <w:szCs w:val="28"/>
        </w:rPr>
        <w:t>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95AB8">
        <w:rPr>
          <w:sz w:val="28"/>
          <w:szCs w:val="28"/>
        </w:rPr>
        <w:t>Т.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Сухоруков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9E3A36">
        <w:rPr>
          <w:snapToGrid w:val="0"/>
          <w:sz w:val="28"/>
          <w:szCs w:val="28"/>
        </w:rPr>
        <w:t>0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7F" w:rsidRDefault="00C0417F">
      <w:r>
        <w:separator/>
      </w:r>
    </w:p>
  </w:endnote>
  <w:endnote w:type="continuationSeparator" w:id="1">
    <w:p w:rsidR="00C0417F" w:rsidRDefault="00C0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7F" w:rsidRDefault="00C0417F">
      <w:r>
        <w:separator/>
      </w:r>
    </w:p>
  </w:footnote>
  <w:footnote w:type="continuationSeparator" w:id="1">
    <w:p w:rsidR="00C0417F" w:rsidRDefault="00C0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4528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D4528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A3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1748A"/>
    <w:rsid w:val="00D37E92"/>
    <w:rsid w:val="00D4528C"/>
    <w:rsid w:val="00D5426E"/>
    <w:rsid w:val="00E266A7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2023-05-12T09:07:00Z</cp:lastPrinted>
  <dcterms:created xsi:type="dcterms:W3CDTF">2023-05-12T08:57:00Z</dcterms:created>
  <dcterms:modified xsi:type="dcterms:W3CDTF">2023-05-29T13:45:00Z</dcterms:modified>
</cp:coreProperties>
</file>