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 w:rsidP="00CE1F96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 xml:space="preserve">АНДРЕАПОЛЬСКОГО </w:t>
            </w:r>
            <w:r w:rsidR="00CE1F96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ОКРУГ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A3743A" w:rsidP="00A374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30 янва</w:t>
            </w:r>
            <w:r w:rsidR="0035500D">
              <w:rPr>
                <w:rFonts w:ascii="Times New Roman" w:hAnsi="Times New Roman"/>
                <w:bCs/>
                <w:sz w:val="28"/>
                <w:lang w:eastAsia="en-US"/>
              </w:rPr>
              <w:t>ря 202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4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A3743A" w:rsidP="00C205AA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46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CE1F96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7</w:t>
            </w:r>
            <w:r w:rsidR="00C205AA">
              <w:rPr>
                <w:rFonts w:ascii="Times New Roman" w:hAnsi="Times New Roman"/>
                <w:bCs/>
                <w:sz w:val="28"/>
                <w:lang w:eastAsia="en-US"/>
              </w:rPr>
              <w:t>0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</w:t>
            </w:r>
            <w:r w:rsidR="00CE1F96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794C20" w:rsidP="00110384">
      <w:pPr>
        <w:pStyle w:val="a6"/>
        <w:shd w:val="clear" w:color="auto" w:fill="FFFFFF"/>
        <w:spacing w:before="360" w:beforeAutospacing="0" w:after="360" w:afterAutospacing="0"/>
        <w:jc w:val="center"/>
        <w:rPr>
          <w:sz w:val="28"/>
          <w:szCs w:val="28"/>
        </w:rPr>
      </w:pPr>
      <w:bookmarkStart w:id="1" w:name="sub_6357"/>
      <w:r>
        <w:rPr>
          <w:b/>
          <w:sz w:val="28"/>
          <w:szCs w:val="28"/>
        </w:rPr>
        <w:t xml:space="preserve">Об утверждении плана закупок товаров, работ, услуг территориальной избирательной комиссии </w:t>
      </w:r>
      <w:r w:rsidR="003E2038" w:rsidRPr="003E2038">
        <w:rPr>
          <w:b/>
          <w:bCs/>
          <w:sz w:val="28"/>
          <w:szCs w:val="28"/>
        </w:rPr>
        <w:t>Андреапольского округа</w:t>
      </w:r>
      <w:r>
        <w:rPr>
          <w:b/>
          <w:sz w:val="28"/>
          <w:szCs w:val="28"/>
        </w:rPr>
        <w:t xml:space="preserve"> при подготовке </w:t>
      </w:r>
      <w:r w:rsidR="003E203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 проведении </w:t>
      </w:r>
      <w:r>
        <w:rPr>
          <w:b/>
          <w:sz w:val="28"/>
        </w:rPr>
        <w:t xml:space="preserve">выборов </w:t>
      </w:r>
      <w:r>
        <w:rPr>
          <w:b/>
          <w:sz w:val="28"/>
          <w:szCs w:val="28"/>
        </w:rPr>
        <w:t>Президента Российской Федерации</w:t>
      </w:r>
    </w:p>
    <w:p w:rsidR="002B7D99" w:rsidRDefault="00794C20" w:rsidP="0054498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26, 57 Федерального закона от 12.06.2002 </w:t>
      </w:r>
      <w:r>
        <w:rPr>
          <w:sz w:val="28"/>
          <w:szCs w:val="28"/>
        </w:rPr>
        <w:br/>
        <w:t xml:space="preserve">№ 67-ФЗ «Об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 и статей 21, 57, 64 Федерального закона от 10.01.2003 № 19-ФЗ «О выборах Президента Российской Федерации», раздела 5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</w:t>
      </w:r>
      <w:r>
        <w:rPr>
          <w:sz w:val="28"/>
          <w:szCs w:val="28"/>
        </w:rPr>
        <w:br/>
        <w:t xml:space="preserve">в федеральные органы государственной власти, утвержденного постановлением Центральной избирательной комиссии Российской Федерации от 03.02.2021 года № 282/2070-7,  постановления избирательной Тверской области от 22.12.2023 № 114/1336-7 «Об организации закупки товаров, работ, услуг избирательной комиссией Тверской области </w:t>
      </w:r>
      <w:r>
        <w:rPr>
          <w:sz w:val="28"/>
          <w:szCs w:val="28"/>
        </w:rPr>
        <w:br/>
        <w:t>при проведении выборов Президента Российской Федерации 17 марта 2024 года»</w:t>
      </w:r>
      <w:r w:rsidR="002B7D99">
        <w:rPr>
          <w:sz w:val="28"/>
          <w:szCs w:val="28"/>
        </w:rPr>
        <w:t xml:space="preserve"> территориальная избирательная комиссия </w:t>
      </w:r>
      <w:r w:rsidR="002B7D99">
        <w:rPr>
          <w:bCs/>
          <w:sz w:val="28"/>
          <w:szCs w:val="28"/>
        </w:rPr>
        <w:t xml:space="preserve">Андреапольского </w:t>
      </w:r>
      <w:r w:rsidR="004A056C">
        <w:rPr>
          <w:bCs/>
          <w:sz w:val="28"/>
          <w:szCs w:val="28"/>
        </w:rPr>
        <w:t>округ</w:t>
      </w:r>
      <w:r w:rsidR="002B7D99">
        <w:rPr>
          <w:bCs/>
          <w:sz w:val="28"/>
          <w:szCs w:val="28"/>
        </w:rPr>
        <w:t xml:space="preserve">а </w:t>
      </w:r>
      <w:r w:rsidR="002B7D99">
        <w:rPr>
          <w:b/>
          <w:spacing w:val="30"/>
          <w:sz w:val="28"/>
          <w:szCs w:val="28"/>
        </w:rPr>
        <w:t>постановляет</w:t>
      </w:r>
      <w:r w:rsidR="002B7D99">
        <w:rPr>
          <w:sz w:val="28"/>
          <w:szCs w:val="28"/>
        </w:rPr>
        <w:t>:</w:t>
      </w:r>
    </w:p>
    <w:p w:rsidR="00794C20" w:rsidRDefault="00794C20" w:rsidP="00794C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закупок товаров, работ, услуг территориальной избирательной комиссии </w:t>
      </w:r>
      <w:r>
        <w:rPr>
          <w:bCs/>
          <w:sz w:val="28"/>
          <w:szCs w:val="28"/>
        </w:rPr>
        <w:t>Андреапольского округа</w:t>
      </w:r>
      <w:r>
        <w:rPr>
          <w:sz w:val="28"/>
          <w:szCs w:val="28"/>
        </w:rPr>
        <w:t xml:space="preserve"> при подготовке и проведении выборов Президента Российской Федерации (прилагается).</w:t>
      </w:r>
    </w:p>
    <w:p w:rsidR="001326CE" w:rsidRDefault="001326CE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7D99" w:rsidRPr="00794C20" w:rsidRDefault="00794C20" w:rsidP="00794C20">
      <w:pPr>
        <w:tabs>
          <w:tab w:val="left" w:pos="1276"/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794C20">
        <w:rPr>
          <w:sz w:val="28"/>
          <w:szCs w:val="28"/>
        </w:rPr>
        <w:lastRenderedPageBreak/>
        <w:t xml:space="preserve">2. Направить настоящее постановление в избирательную комиссию Тверской области в срок до </w:t>
      </w:r>
      <w:r w:rsidR="00CD3253">
        <w:rPr>
          <w:sz w:val="28"/>
          <w:szCs w:val="28"/>
        </w:rPr>
        <w:t>4</w:t>
      </w:r>
      <w:r>
        <w:rPr>
          <w:sz w:val="28"/>
          <w:szCs w:val="28"/>
        </w:rPr>
        <w:t xml:space="preserve"> февраля </w:t>
      </w:r>
      <w:r w:rsidRPr="00794C20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</w:t>
      </w:r>
      <w:r w:rsidR="002B7D99" w:rsidRPr="00794C20">
        <w:rPr>
          <w:bCs/>
          <w:sz w:val="28"/>
          <w:szCs w:val="28"/>
        </w:rPr>
        <w:t xml:space="preserve">. </w:t>
      </w:r>
      <w:r w:rsidR="002B7D99" w:rsidRPr="00794C20"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CE1F96" w:rsidP="00CE1F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31436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314361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Белых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61B" w:rsidRDefault="009A161B" w:rsidP="004A7D47">
      <w:r>
        <w:separator/>
      </w:r>
    </w:p>
  </w:endnote>
  <w:endnote w:type="continuationSeparator" w:id="1">
    <w:p w:rsidR="009A161B" w:rsidRDefault="009A161B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61B" w:rsidRDefault="009A161B" w:rsidP="004A7D47">
      <w:r>
        <w:separator/>
      </w:r>
    </w:p>
  </w:footnote>
  <w:footnote w:type="continuationSeparator" w:id="1">
    <w:p w:rsidR="009A161B" w:rsidRDefault="009A161B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4A7D47" w:rsidRDefault="003C6E3F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CD3253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565CF"/>
    <w:rsid w:val="000916B4"/>
    <w:rsid w:val="000B1A3D"/>
    <w:rsid w:val="000B5902"/>
    <w:rsid w:val="000D0866"/>
    <w:rsid w:val="00110384"/>
    <w:rsid w:val="00116494"/>
    <w:rsid w:val="001322D9"/>
    <w:rsid w:val="001326CE"/>
    <w:rsid w:val="0018604A"/>
    <w:rsid w:val="00186C9D"/>
    <w:rsid w:val="0019606E"/>
    <w:rsid w:val="001B7512"/>
    <w:rsid w:val="002217F6"/>
    <w:rsid w:val="002248C8"/>
    <w:rsid w:val="00275BFE"/>
    <w:rsid w:val="002A13C7"/>
    <w:rsid w:val="002B4440"/>
    <w:rsid w:val="002B7D99"/>
    <w:rsid w:val="002C26E4"/>
    <w:rsid w:val="002C2718"/>
    <w:rsid w:val="002D1DB4"/>
    <w:rsid w:val="00312172"/>
    <w:rsid w:val="00314361"/>
    <w:rsid w:val="0035500D"/>
    <w:rsid w:val="00365A67"/>
    <w:rsid w:val="003B25AB"/>
    <w:rsid w:val="003C6E3F"/>
    <w:rsid w:val="003E2038"/>
    <w:rsid w:val="003E2A70"/>
    <w:rsid w:val="003E6D3F"/>
    <w:rsid w:val="00464B8C"/>
    <w:rsid w:val="00482B22"/>
    <w:rsid w:val="004A056C"/>
    <w:rsid w:val="004A7D47"/>
    <w:rsid w:val="004C6DDA"/>
    <w:rsid w:val="004D011B"/>
    <w:rsid w:val="004D3B2A"/>
    <w:rsid w:val="00507998"/>
    <w:rsid w:val="00511EE7"/>
    <w:rsid w:val="00523814"/>
    <w:rsid w:val="00544984"/>
    <w:rsid w:val="005973F2"/>
    <w:rsid w:val="005D4015"/>
    <w:rsid w:val="005D7C10"/>
    <w:rsid w:val="005E3E89"/>
    <w:rsid w:val="00616978"/>
    <w:rsid w:val="00624163"/>
    <w:rsid w:val="006341FE"/>
    <w:rsid w:val="00643373"/>
    <w:rsid w:val="00657D06"/>
    <w:rsid w:val="00664D48"/>
    <w:rsid w:val="00680488"/>
    <w:rsid w:val="0068053F"/>
    <w:rsid w:val="006A0D48"/>
    <w:rsid w:val="006E0771"/>
    <w:rsid w:val="006E5DAC"/>
    <w:rsid w:val="007050F5"/>
    <w:rsid w:val="00706AAF"/>
    <w:rsid w:val="00710513"/>
    <w:rsid w:val="00737575"/>
    <w:rsid w:val="0074254C"/>
    <w:rsid w:val="0075233B"/>
    <w:rsid w:val="0075420B"/>
    <w:rsid w:val="00760D4E"/>
    <w:rsid w:val="00794C20"/>
    <w:rsid w:val="007C6E2B"/>
    <w:rsid w:val="00806816"/>
    <w:rsid w:val="008147F3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904262"/>
    <w:rsid w:val="00917E44"/>
    <w:rsid w:val="009374C0"/>
    <w:rsid w:val="009A161B"/>
    <w:rsid w:val="009A3D66"/>
    <w:rsid w:val="00A17DFB"/>
    <w:rsid w:val="00A3743A"/>
    <w:rsid w:val="00A827DE"/>
    <w:rsid w:val="00A93371"/>
    <w:rsid w:val="00AE13F5"/>
    <w:rsid w:val="00B051C5"/>
    <w:rsid w:val="00B076BF"/>
    <w:rsid w:val="00B276E5"/>
    <w:rsid w:val="00B3615F"/>
    <w:rsid w:val="00B439D5"/>
    <w:rsid w:val="00B509CA"/>
    <w:rsid w:val="00B7552A"/>
    <w:rsid w:val="00B77779"/>
    <w:rsid w:val="00BC7E0A"/>
    <w:rsid w:val="00BD4060"/>
    <w:rsid w:val="00C205AA"/>
    <w:rsid w:val="00C267EF"/>
    <w:rsid w:val="00C46708"/>
    <w:rsid w:val="00C47F2C"/>
    <w:rsid w:val="00C5100E"/>
    <w:rsid w:val="00C64AC7"/>
    <w:rsid w:val="00C94358"/>
    <w:rsid w:val="00C9524F"/>
    <w:rsid w:val="00CA1573"/>
    <w:rsid w:val="00CD3253"/>
    <w:rsid w:val="00CE1F96"/>
    <w:rsid w:val="00D27C2F"/>
    <w:rsid w:val="00D5302D"/>
    <w:rsid w:val="00D6253E"/>
    <w:rsid w:val="00D97D09"/>
    <w:rsid w:val="00DB2846"/>
    <w:rsid w:val="00DD79E3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EC17AF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70</cp:revision>
  <cp:lastPrinted>2024-02-25T13:27:00Z</cp:lastPrinted>
  <dcterms:created xsi:type="dcterms:W3CDTF">2014-06-27T06:37:00Z</dcterms:created>
  <dcterms:modified xsi:type="dcterms:W3CDTF">2024-02-25T13:28:00Z</dcterms:modified>
</cp:coreProperties>
</file>